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BD6ED" w14:textId="3035CB7D" w:rsidR="00AC5B6A" w:rsidRDefault="00AC5B6A" w:rsidP="00F004B3">
      <w:pPr>
        <w:rPr>
          <w:i/>
          <w:iCs/>
          <w:smallCaps/>
          <w:color w:val="575F6D" w:themeColor="text2"/>
          <w:spacing w:val="5"/>
          <w:sz w:val="24"/>
          <w:szCs w:val="24"/>
        </w:rPr>
      </w:pPr>
      <w:bookmarkStart w:id="0" w:name="_top"/>
      <w:bookmarkEnd w:id="0"/>
    </w:p>
    <w:p w14:paraId="49B74F53" w14:textId="77777777" w:rsidR="00AC5B6A" w:rsidRDefault="00AC5B6A" w:rsidP="00842D40">
      <w:pPr>
        <w:ind w:firstLine="720"/>
        <w:rPr>
          <w:i/>
          <w:iCs/>
          <w:smallCaps/>
          <w:color w:val="575F6D" w:themeColor="text2"/>
          <w:spacing w:val="5"/>
          <w:sz w:val="24"/>
          <w:szCs w:val="24"/>
        </w:rPr>
      </w:pPr>
    </w:p>
    <w:p w14:paraId="2AA1DFA2" w14:textId="1AE120E2" w:rsidR="007766FE" w:rsidRDefault="00B75E0E" w:rsidP="00842D40">
      <w:pPr>
        <w:ind w:firstLine="720"/>
        <w:rPr>
          <w:i/>
          <w:iCs/>
          <w:color w:val="575F6D" w:themeColor="text2"/>
          <w:spacing w:val="5"/>
          <w:sz w:val="24"/>
          <w:szCs w:val="24"/>
        </w:rPr>
      </w:pPr>
      <w:r>
        <w:rPr>
          <w:noProof/>
        </w:rPr>
        <w:drawing>
          <wp:inline distT="0" distB="0" distL="0" distR="0" wp14:anchorId="2C25522F" wp14:editId="0CB89F87">
            <wp:extent cx="3522428" cy="1013513"/>
            <wp:effectExtent l="0" t="0" r="1905" b="0"/>
            <wp:docPr id="52452168" name="Picture 10" descr="University of Nebraska–Lincoln Center on Children, Families, and the Law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52168" name="Picture 10" descr="University of Nebraska–Lincoln Center on Children, Families, and the Law logo. "/>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50755" cy="1021663"/>
                    </a:xfrm>
                    <a:prstGeom prst="rect">
                      <a:avLst/>
                    </a:prstGeom>
                    <a:noFill/>
                    <a:ln>
                      <a:noFill/>
                    </a:ln>
                  </pic:spPr>
                </pic:pic>
              </a:graphicData>
            </a:graphic>
          </wp:inline>
        </w:drawing>
      </w:r>
      <w:sdt>
        <w:sdtPr>
          <w:rPr>
            <w:i/>
            <w:iCs/>
            <w:smallCaps/>
            <w:color w:val="575F6D" w:themeColor="text2"/>
            <w:spacing w:val="5"/>
            <w:sz w:val="24"/>
            <w:szCs w:val="24"/>
          </w:rPr>
          <w:id w:val="-689369987"/>
          <w:docPartObj>
            <w:docPartGallery w:val="Cover Pages"/>
            <w:docPartUnique/>
          </w:docPartObj>
        </w:sdtPr>
        <w:sdtEndPr/>
        <w:sdtContent>
          <w:r>
            <w:rPr>
              <w:i/>
              <w:iCs/>
              <w:smallCaps/>
              <w:noProof/>
              <w:color w:val="575F6D" w:themeColor="text2"/>
              <w:spacing w:val="5"/>
              <w:sz w:val="24"/>
              <w:szCs w:val="24"/>
              <w:lang w:eastAsia="en-US"/>
            </w:rPr>
            <mc:AlternateContent>
              <mc:Choice Requires="wpg">
                <w:drawing>
                  <wp:anchor distT="0" distB="0" distL="114300" distR="114300" simplePos="0" relativeHeight="251658242" behindDoc="0" locked="0" layoutInCell="1" allowOverlap="1" wp14:anchorId="2AA1E32A" wp14:editId="0FCA454E">
                    <wp:simplePos x="0" y="0"/>
                    <mc:AlternateContent>
                      <mc:Choice Requires="wp14">
                        <wp:positionH relativeFrom="page">
                          <wp14:pctPosHOffset>75000</wp14:pctPosHOffset>
                        </wp:positionH>
                      </mc:Choice>
                      <mc:Fallback>
                        <wp:positionH relativeFrom="page">
                          <wp:posOffset>5829300</wp:posOffset>
                        </wp:positionH>
                      </mc:Fallback>
                    </mc:AlternateContent>
                    <wp:positionV relativeFrom="page">
                      <wp:align>center</wp:align>
                    </wp:positionV>
                    <wp:extent cx="1773936" cy="10698480"/>
                    <wp:effectExtent l="19050" t="0" r="17145" b="45720"/>
                    <wp:wrapNone/>
                    <wp:docPr id="1" name="Group 1"/>
                    <wp:cNvGraphicFramePr/>
                    <a:graphic xmlns:a="http://schemas.openxmlformats.org/drawingml/2006/main">
                      <a:graphicData uri="http://schemas.microsoft.com/office/word/2010/wordprocessingGroup">
                        <wpg:wgp>
                          <wpg:cNvGrpSpPr/>
                          <wpg:grpSpPr>
                            <a:xfrm>
                              <a:off x="0" y="0"/>
                              <a:ext cx="1773936" cy="10698480"/>
                              <a:chOff x="0" y="0"/>
                              <a:chExt cx="1774293" cy="10698480"/>
                            </a:xfrm>
                            <a:gradFill flip="none" rotWithShape="1">
                              <a:gsLst>
                                <a:gs pos="0">
                                  <a:srgbClr val="D00000">
                                    <a:tint val="66000"/>
                                    <a:satMod val="160000"/>
                                  </a:srgbClr>
                                </a:gs>
                                <a:gs pos="50000">
                                  <a:srgbClr val="D00000">
                                    <a:tint val="44500"/>
                                    <a:satMod val="160000"/>
                                  </a:srgbClr>
                                </a:gs>
                                <a:gs pos="100000">
                                  <a:srgbClr val="D00000">
                                    <a:tint val="23500"/>
                                    <a:satMod val="160000"/>
                                  </a:srgbClr>
                                </a:gs>
                              </a:gsLst>
                              <a:lin ang="10800000" scaled="1"/>
                              <a:tileRect/>
                            </a:gradFill>
                          </wpg:grpSpPr>
                          <wpg:grpSp>
                            <wpg:cNvPr id="65" name="Group 77"/>
                            <wpg:cNvGrpSpPr>
                              <a:grpSpLocks/>
                            </wpg:cNvGrpSpPr>
                            <wpg:grpSpPr bwMode="auto">
                              <a:xfrm>
                                <a:off x="308919" y="0"/>
                                <a:ext cx="1465374" cy="10698480"/>
                                <a:chOff x="6022" y="8835"/>
                                <a:chExt cx="2310" cy="16114"/>
                              </a:xfrm>
                              <a:grpFill/>
                            </wpg:grpSpPr>
                            <wps:wsp>
                              <wps:cNvPr id="66" name="Rectangle 78"/>
                              <wps:cNvSpPr>
                                <a:spLocks noChangeArrowheads="1"/>
                              </wps:cNvSpPr>
                              <wps:spPr bwMode="auto">
                                <a:xfrm>
                                  <a:off x="6676" y="8835"/>
                                  <a:ext cx="1512" cy="16114"/>
                                </a:xfrm>
                                <a:prstGeom prst="rect">
                                  <a:avLst/>
                                </a:prstGeom>
                                <a:grpFill/>
                                <a:ln w="9525">
                                  <a:solidFill>
                                    <a:srgbClr val="BFB675"/>
                                  </a:solidFill>
                                  <a:miter lim="800000"/>
                                  <a:headEnd/>
                                  <a:tailEnd/>
                                </a:ln>
                              </wps:spPr>
                              <wps:bodyPr rot="0" vert="horz" wrap="square" lIns="91440" tIns="45720" rIns="91440" bIns="45720" anchor="t" anchorCtr="0" upright="1">
                                <a:noAutofit/>
                              </wps:bodyPr>
                            </wps:wsp>
                            <wps:wsp>
                              <wps:cNvPr id="67" name="AutoShape 79"/>
                              <wps:cNvCnPr>
                                <a:cxnSpLocks noChangeShapeType="1"/>
                              </wps:cNvCnPr>
                              <wps:spPr bwMode="auto">
                                <a:xfrm>
                                  <a:off x="6359" y="8835"/>
                                  <a:ext cx="0" cy="16114"/>
                                </a:xfrm>
                                <a:prstGeom prst="straightConnector1">
                                  <a:avLst/>
                                </a:prstGeom>
                                <a:grpFill/>
                                <a:ln w="12700">
                                  <a:solidFill>
                                    <a:srgbClr val="D00000"/>
                                  </a:solidFill>
                                  <a:round/>
                                  <a:headEnd/>
                                  <a:tailEnd/>
                                </a:ln>
                              </wps:spPr>
                              <wps:bodyPr/>
                            </wps:wsp>
                            <wps:wsp>
                              <wps:cNvPr id="68" name="AutoShape 80"/>
                              <wps:cNvCnPr>
                                <a:cxnSpLocks noChangeShapeType="1"/>
                              </wps:cNvCnPr>
                              <wps:spPr bwMode="auto">
                                <a:xfrm>
                                  <a:off x="8332" y="8835"/>
                                  <a:ext cx="0" cy="16111"/>
                                </a:xfrm>
                                <a:prstGeom prst="straightConnector1">
                                  <a:avLst/>
                                </a:prstGeom>
                                <a:grpFill/>
                                <a:ln w="28575">
                                  <a:solidFill>
                                    <a:srgbClr val="D00000"/>
                                  </a:solidFill>
                                  <a:round/>
                                  <a:headEnd/>
                                  <a:tailEnd/>
                                </a:ln>
                              </wps:spPr>
                              <wps:bodyPr/>
                            </wps:wsp>
                            <wps:wsp>
                              <wps:cNvPr id="69" name="AutoShape 81"/>
                              <wps:cNvCnPr>
                                <a:cxnSpLocks noChangeShapeType="1"/>
                              </wps:cNvCnPr>
                              <wps:spPr bwMode="auto">
                                <a:xfrm>
                                  <a:off x="6587" y="8835"/>
                                  <a:ext cx="0" cy="16114"/>
                                </a:xfrm>
                                <a:prstGeom prst="straightConnector1">
                                  <a:avLst/>
                                </a:prstGeom>
                                <a:grpFill/>
                                <a:ln w="57150">
                                  <a:solidFill>
                                    <a:srgbClr val="D00000"/>
                                  </a:solidFill>
                                  <a:round/>
                                  <a:headEnd/>
                                  <a:tailEnd/>
                                </a:ln>
                              </wps:spPr>
                              <wps:bodyPr/>
                            </wps:wsp>
                            <wps:wsp>
                              <wps:cNvPr id="70" name="AutoShape 82"/>
                              <wps:cNvCnPr>
                                <a:cxnSpLocks noChangeShapeType="1"/>
                              </wps:cNvCnPr>
                              <wps:spPr bwMode="auto">
                                <a:xfrm>
                                  <a:off x="6022" y="8835"/>
                                  <a:ext cx="0" cy="16109"/>
                                </a:xfrm>
                                <a:prstGeom prst="straightConnector1">
                                  <a:avLst/>
                                </a:prstGeom>
                                <a:grpFill/>
                                <a:ln w="28575">
                                  <a:solidFill>
                                    <a:srgbClr val="D00000"/>
                                  </a:solidFill>
                                  <a:round/>
                                  <a:headEnd/>
                                  <a:tailEnd/>
                                </a:ln>
                              </wps:spPr>
                              <wps:bodyPr/>
                            </wps:wsp>
                          </wpg:grpSp>
                          <wps:wsp>
                            <wps:cNvPr id="71" name="Oval 83"/>
                            <wps:cNvSpPr>
                              <a:spLocks noChangeArrowheads="1"/>
                            </wps:cNvSpPr>
                            <wps:spPr bwMode="auto">
                              <a:xfrm>
                                <a:off x="0" y="7945394"/>
                                <a:ext cx="1101885" cy="1071218"/>
                              </a:xfrm>
                              <a:prstGeom prst="ellipse">
                                <a:avLst/>
                              </a:prstGeom>
                              <a:grpFill/>
                              <a:ln w="38100" cmpd="dbl">
                                <a:solidFill>
                                  <a:srgbClr val="D00000"/>
                                </a:solidFill>
                                <a:round/>
                                <a:headEnd/>
                                <a:tailEnd/>
                              </a:ln>
                            </wps:spPr>
                            <wps:bodyPr rot="0" vert="horz" wrap="square" lIns="91440" tIns="45720" rIns="91440" bIns="45720" anchor="t" anchorCtr="0" upright="1">
                              <a:noAutofit/>
                            </wps:bodyPr>
                          </wps:wsp>
                          <wps:wsp>
                            <wps:cNvPr id="72" name="Oval 85"/>
                            <wps:cNvSpPr>
                              <a:spLocks noChangeArrowheads="1"/>
                            </wps:cNvSpPr>
                            <wps:spPr bwMode="auto">
                              <a:xfrm flipH="1">
                                <a:off x="259492" y="9378778"/>
                                <a:ext cx="188405" cy="192400"/>
                              </a:xfrm>
                              <a:prstGeom prst="ellipse">
                                <a:avLst/>
                              </a:prstGeom>
                              <a:grpFill/>
                              <a:ln w="38100" cmpd="dbl">
                                <a:solidFill>
                                  <a:srgbClr val="D00000"/>
                                </a:solidFill>
                                <a:round/>
                                <a:headEnd/>
                                <a:tailEnd/>
                              </a:ln>
                              <a:effectLst/>
                              <a:extLst>
                                <a:ext uri="{AF507438-7753-43E0-B8FC-AC1667EBCBE1}">
                                  <a14:hiddenEffects xmlns:a14="http://schemas.microsoft.com/office/drawing/2010/main">
                                    <a:effectLst>
                                      <a:outerShdw dist="45791" dir="3378596" algn="ctr" rotWithShape="0">
                                        <a:srgbClr val="1F2F3F">
                                          <a:alpha val="50000"/>
                                        </a:srgbClr>
                                      </a:outerShdw>
                                    </a:effectLst>
                                  </a14:hiddenEffects>
                                </a:ext>
                              </a:extLst>
                            </wps:spPr>
                            <wps:bodyPr rot="0" vert="horz" wrap="square" lIns="91440" tIns="45720" rIns="91440" bIns="45720" anchor="t" anchorCtr="0" upright="1">
                              <a:noAutofit/>
                            </wps:bodyPr>
                          </wps:wsp>
                        </wpg:wgp>
                      </a:graphicData>
                    </a:graphic>
                    <wp14:sizeRelH relativeFrom="margin">
                      <wp14:pctWidth>0</wp14:pctWidth>
                    </wp14:sizeRelH>
                  </wp:anchor>
                </w:drawing>
              </mc:Choice>
              <mc:Fallback xmlns:w16cei="http://schemas.microsoft.com/office/word/2026/wordml/cei">
                <w:pict>
                  <v:group w14:anchorId="18B669C0" id="Group 1" o:spid="_x0000_s1026" alt="P3#y1" style="position:absolute;margin-left:0;margin-top:0;width:139.7pt;height:842.4pt;z-index:251658242;mso-left-percent:750;mso-position-horizontal-relative:page;mso-position-vertical:center;mso-position-vertical-relative:page;mso-left-percent:750;mso-width-relative:margin" coordsize="17742,106984"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W0WrRtQQAAAIVAAAOAAAAZHJzL2Uyb0RvYy54bWzsWF1v2zYUfR+w/0DofbGobxmxi9ZpsgHd Wqwd9kxLlCVMIjWSiZP9+l1eSrZiN1uSJdlaLA+O+H15zrmXlzx9dd215Ior3Uix8OiJ7xEuClk2 YrPwfvl0/l3mEW2YKFkrBV94N1x7r5bffnO67ec8kLVsS64ITCL0fNsvvNqYfj6b6aLmHdMnsucC GiupOmagqDazUrEtzN61s8D3k9lWqrJXsuBaQ+2Za/SWOH9V8cK8ryrNDWkXHthm8Ffh79r+zpan bL5RrK+bYjCDPcKKjjUCFt1NdcYMI5eqOZqqawoltazMSSG7mayqpuC4B9gN9Q92c6HkZY972cy3 m34HE0B7gNOjpy1+urpQ/cf+gwIktv0GsMCS3ct1pTr7H6wk1wjZzQ4yfm1IAZU0TcM8TDxSQBv1 kzyLsgHVogbojwYW9dv90CjIw+Ohs/3SwEx53rQtqdoG1CFAQx5R0vzamPpjzXpQFHW463faIAGa 9FJbO21Jq8161SpyxYD/M9/+Yb1phHGVSWLrUAaamR9l6aqprcZ6sGaYZXkK3xs9XSXGXvdbKYqg 96NXonal+24qCB++FO5tALFtBGHWg6mfuXWJLljLSws3YmWalv8M3gUFO3CgCQq3NLQrOG2B2D4o 0sAsSewRwTqgDzVO0tROa7vvBYk4WzW+k8Vv2i502L6bHmZdb4E7mI9dGokUH6g39LOc5h75jISj JA7T6FiHbL6TcOIHAY7NsjB2COyFHIQUQgs6QEJpZJsBk3F9cCir4NF+KFpvs5uFiKf3Tg2a/SdO jd4AG7fTTnAGz3Q4W7KA0paTNHNYYz9nC0jcoUyEXNXQjb9WSm5rzkowCykH8CcDbEHDNv4W9iRJ wQQAfQ/cLnTEFDC9C7ZeaXPBZUfsx8JTYD7Syq5Aow7hscsglAFlNm8F2S68PA5iHKFl22AQOXLT N+dvkhTpBL5udesaA8dS23RguHMAWJLNLSBvRYnfhjWt+4bBrUB5OlAcCWtZ3gBAEKwwdMIZCR+1 VH94ZAvnzcLTv18yBeGs/UEAyDmNIntAYSGK0wAKatqynrYwUcBUC8944Kf2c2XcoXbZq2ZTw0ou LAr5GvyhahAxS5qzajAW5PdSOkxHHVp7UKskzSc6XAnrE+Bx12Jw+J0UsfenGxfrnRuhEt2Q+ysx jJ37HyvxL7x31NggQ20Us/iupBCgSKkczPcWJQ3SMYjfqcrhmHIav6VKSAcG8T1ciCNwL8g5pH4u 9uw5d7nBEEqen/MsDA/D9hh9Jpy7+LaP2E/MeZDFEGQw+Hz9nIOLHXGO+L4Y50mcQbD57Ikz4fzw lH5izuOUxkOy9tVzngKsR5wHLxvbj9OzYz/38byZZGZPzPl/xM/3GfgLne0pHfl/D9cskoUT6p87 vQTpgaeneRSHObo0m4/EU+rTLIN7hruZpjSgmPjeLQDewiVT84elmWEGNzNYpOvLhVeu238l0P+f ZeKtMoXD3kUip0RM7YeD51mUiM8S34/J9vBOEsR5lLu0Iw/TLHX3rYkwsyzyR13mQeQeBb5wWcL2 8LVtuJyNWfmXdRXC0AkPbXh/Hx4F7UvetIxXp/3T5fJPAAAA//8DAFBLAwQUAAYACAAAACEApi6t V9wAAAAGAQAADwAAAGRycy9kb3ducmV2LnhtbEyPQUvDQBCF74L/YRnBi7QbQ6kxZlOkED2nSqW3 bXZMgtnZuLtt4r939KKXB8N7vPdNsZntIM7oQ+9Iwe0yAYHUONNTq+D1pVpkIELUZPTgCBV8YYBN eXlR6Ny4iWo872IruIRCrhV0MY65lKHp0OqwdCMSe+/OWx359K00Xk9cbgeZJslaWt0TL3R6xG2H zcfuZBXsq309fR7S5/qtrW6eGt9jtFulrq/mxwcQEef4F4YffEaHkpmO7kQmiEEBPxJ/lb307n4F 4sihdbbKQJaF/I9ffgMAAP//AwBQSwECLQAUAAYACAAAACEAtoM4kv4AAADhAQAAEwAAAAAAAAAA AAAAAAAAAAAAW0NvbnRlbnRfVHlwZXNdLnhtbFBLAQItABQABgAIAAAAIQA4/SH/1gAAAJQBAAAL AAAAAAAAAAAAAAAAAC8BAABfcmVscy8ucmVsc1BLAQItABQABgAIAAAAIQCW0WrRtQQAAAIVAAAO AAAAAAAAAAAAAAAAAC4CAABkcnMvZTJvRG9jLnhtbFBLAQItABQABgAIAAAAIQCmLq1X3AAAAAYB AAAPAAAAAAAAAAAAAAAAAA8HAABkcnMvZG93bnJldi54bWxQSwUGAAAAAAQABADzAAAAGAgAAAAA ">
                    <v:group id="Group 77" o:spid="_x0000_s1027" style="position:absolute;left:3089;width:14653;height:106984" coordorigin="6022,8835" coordsize="2310,16114"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lTBL/xQAAANsAAAAPAAAAZHJzL2Rvd25yZXYueG1sRI9Ba8JA FITvhf6H5RV6azZRFImuIYiVHqRQI4i3R/aZBLNvQ3abxH/fLRR6HGbmG2aTTaYVA/WusawgiWIQ xKXVDVcKzsX72wqE88gaW8uk4EEOsu3z0wZTbUf+ouHkKxEg7FJUUHvfpVK6siaDLrIdcfButjfo g+wrqXscA9y0chbHS2mw4bBQY0e7msr76dsoOIw45vNkPxzvt93jWiw+L8eElHp9mfI1CE+T/w// tT+0guUCfr+EHyC3PwAAAP//AwBQSwECLQAUAAYACAAAACEA2+H2y+4AAACFAQAAEwAAAAAAAAAA AAAAAAAAAAAAW0NvbnRlbnRfVHlwZXNdLnhtbFBLAQItABQABgAIAAAAIQBa9CxbvwAAABUBAAAL AAAAAAAAAAAAAAAAAB8BAABfcmVscy8ucmVsc1BLAQItABQABgAIAAAAIQClTBL/xQAAANsAAAAP AAAAAAAAAAAAAAAAAAcCAABkcnMvZG93bnJldi54bWxQSwUGAAAAAAMAAwC3AAAA+QIAAAAA ">
                      <v:rect id="Rectangle 78" o:spid="_x0000_s1028" style="position:absolute;left:6676;top:8835;width:1512;height:16114;visibility:visible;mso-wrap-style:square;v-text-anchor:top"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N96G3wQAAANsAAAAPAAAAZHJzL2Rvd25yZXYueG1sRI/disIw FITvBd8hHME7Td2LItUoKoiCP7DqAxyaY1tsTmqTte3bG0HYy2FmvmHmy9aU4kW1KywrmIwjEMSp 1QVnCm7X7WgKwnlkjaVlUtCRg+Wi35tjom3Dv/S6+EwECLsEFeTeV4mULs3JoBvbijh4d1sb9EHW mdQ1NgFuSvkTRbE0WHBYyLGiTU7p4/JnFDS7bHo4du58fqandsNFzN0alRoO2tUMhKfW/4e/7b1W EMfw+RJ+gFy8AQAA//8DAFBLAQItABQABgAIAAAAIQDb4fbL7gAAAIUBAAATAAAAAAAAAAAAAAAA AAAAAABbQ29udGVudF9UeXBlc10ueG1sUEsBAi0AFAAGAAgAAAAhAFr0LFu/AAAAFQEAAAsAAAAA AAAAAAAAAAAAHwEAAF9yZWxzLy5yZWxzUEsBAi0AFAAGAAgAAAAhAM33obfBAAAA2wAAAA8AAAAA AAAAAAAAAAAABwIAAGRycy9kb3ducmV2LnhtbFBLBQYAAAAAAwADALcAAAD1AgAAAAA= " filled="f" strokecolor="#bfb675"/>
                      <v:shapetype id="_x0000_t32" coordsize="21600,21600" o:spt="32" o:oned="t" path="m,l21600,21600e" filled="f">
                        <v:path arrowok="t" fillok="f" o:connecttype="none"/>
                        <o:lock v:ext="edit" shapetype="t"/>
                      </v:shapetype>
                      <v:shape id="AutoShape 79" o:spid="_x0000_s1029" type="#_x0000_t32" style="position:absolute;left:6359;top:8835;width:0;height:16114;visibility:visible;mso-wrap-style:square" o:connectortype="straight"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EDwJKxAAAANsAAAAPAAAAZHJzL2Rvd25yZXYueG1sRI9Ba8JA FITvgv9heUJvurEFK6mboIVCBQ/V2kJvz+wzG8y+Ddk1if++KxR6HGbmG2aVD7YWHbW+cqxgPktA EBdOV1wqOH6+TZcgfEDWWDsmBTfykGfj0QpT7XreU3cIpYgQ9ikqMCE0qZS+MGTRz1xDHL2zay2G KNtS6hb7CLe1fEyShbRYcVww2NCroeJyuFoFH99mx33xVd267eZHyietT9eg1MNkWL+ACDSE//Bf +10rWDzD/Uv8ATL7BQAA//8DAFBLAQItABQABgAIAAAAIQDb4fbL7gAAAIUBAAATAAAAAAAAAAAA AAAAAAAAAABbQ29udGVudF9UeXBlc10ueG1sUEsBAi0AFAAGAAgAAAAhAFr0LFu/AAAAFQEAAAsA AAAAAAAAAAAAAAAAHwEAAF9yZWxzLy5yZWxzUEsBAi0AFAAGAAgAAAAhAMQPAkrEAAAA2wAAAA8A AAAAAAAAAAAAAAAABwIAAGRycy9kb3ducmV2LnhtbFBLBQYAAAAAAwADALcAAAD4AgAAAAA= " strokecolor="#d00000" strokeweight="1pt"/>
                      <v:shape id="AutoShape 80" o:spid="_x0000_s1030" type="#_x0000_t32" style="position:absolute;left:8332;top:8835;width:0;height:16111;visibility:visible;mso-wrap-style:square" o:connectortype="straight"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bEVQIvgAAANsAAAAPAAAAZHJzL2Rvd25yZXYueG1sRE/NisIw EL4v+A5hBC+iqSIi1SgqCN6krg8wNGNbbCY1ibb26c1hYY8f3/9m15lavMn5yrKC2TQBQZxbXXGh 4PZ7mqxA+ICssbZMCj7kYbcd/Gww1bbljN7XUIgYwj5FBWUITSqlz0sy6Ke2IY7c3TqDIUJXSO2w jeGmlvMkWUqDFceGEhs6lpQ/ri+joPbZeHHpM3e4tJ9F92z7cTXrlRoNu/0aRKAu/Iv/3GetYBnH xi/xB8jtFwAA//8DAFBLAQItABQABgAIAAAAIQDb4fbL7gAAAIUBAAATAAAAAAAAAAAAAAAAAAAA AABbQ29udGVudF9UeXBlc10ueG1sUEsBAi0AFAAGAAgAAAAhAFr0LFu/AAAAFQEAAAsAAAAAAAAA AAAAAAAAHwEAAF9yZWxzLy5yZWxzUEsBAi0AFAAGAAgAAAAhANsRVAi+AAAA2wAAAA8AAAAAAAAA AAAAAAAABwIAAGRycy9kb3ducmV2LnhtbFBLBQYAAAAAAwADALcAAADyAgAAAAA= " strokecolor="#d00000" strokeweight="2.25pt"/>
                      <v:shape id="AutoShape 81" o:spid="_x0000_s1031" type="#_x0000_t32" style="position:absolute;left:6587;top:8835;width:0;height:16114;visibility:visible;mso-wrap-style:square" o:connectortype="straight"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agnmWxQAAANsAAAAPAAAAZHJzL2Rvd25yZXYueG1sRI/RasJA FETfBf9huULfdGNKpUbXIKWlRSg0iR9wyV6TaPZuyG5j7Nd3CwUfh5k5w2zT0bRioN41lhUsFxEI 4tLqhisFx+Jt/gzCeWSNrWVScCMH6W462WKi7ZUzGnJfiQBhl6CC2vsukdKVNRl0C9sRB+9ke4M+ yL6SusdrgJtWxlG0kgYbDgs1dvRSU3nJv42Cw+3ErzY+PL6v9aA/i+z88/RVKPUwG/cbEJ5Gfw// tz+0gtUa/r6EHyB3vwAAAP//AwBQSwECLQAUAAYACAAAACEA2+H2y+4AAACFAQAAEwAAAAAAAAAA AAAAAAAAAAAAW0NvbnRlbnRfVHlwZXNdLnhtbFBLAQItABQABgAIAAAAIQBa9CxbvwAAABUBAAAL AAAAAAAAAAAAAAAAAB8BAABfcmVscy8ucmVsc1BLAQItABQABgAIAAAAIQDagnmWxQAAANsAAAAP AAAAAAAAAAAAAAAAAAcCAABkcnMvZG93bnJldi54bWxQSwUGAAAAAAMAAwC3AAAA+QIAAAAA " strokecolor="#d00000" strokeweight="4.5pt"/>
                      <v:shape id="AutoShape 82" o:spid="_x0000_s1032" type="#_x0000_t32" style="position:absolute;left:6022;top:8835;width:0;height:16109;visibility:visible;mso-wrap-style:square" o:connectortype="straight"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gvs7TvwAAANsAAAAPAAAAZHJzL2Rvd25yZXYueG1sRE/NisIw EL4v+A5hhL2Ipi6ySjWKCoI3qfoAQzO2xWZSk2hrn94cFvb48f2vNp2pxYucrywrmE4SEMS51RUX Cq6Xw3gBwgdkjbVlUvAmD5v14GuFqbYtZ/Q6h0LEEPYpKihDaFIpfV6SQT+xDXHkbtYZDBG6QmqH bQw3tfxJkl9psOLYUGJD+5Ly+/lpFNQ+G81OfeZ2p/Y96x5tP6qmvVLfw267BBGoC//iP/dRK5jH 9fFL/AFy/QEAAP//AwBQSwECLQAUAAYACAAAACEA2+H2y+4AAACFAQAAEwAAAAAAAAAAAAAAAAAA AAAAW0NvbnRlbnRfVHlwZXNdLnhtbFBLAQItABQABgAIAAAAIQBa9CxbvwAAABUBAAALAAAAAAAA AAAAAAAAAB8BAABfcmVscy8ucmVsc1BLAQItABQABgAIAAAAIQCgvs7TvwAAANsAAAAPAAAAAAAA AAAAAAAAAAcCAABkcnMvZG93bnJldi54bWxQSwUGAAAAAAMAAwC3AAAA8wIAAAAA " strokecolor="#d00000" strokeweight="2.25pt"/>
                    </v:group>
                    <v:oval id="Oval 83" o:spid="_x0000_s1033" style="position:absolute;top:79453;width:11018;height:10713;visibility:visible;mso-wrap-style:square;v-text-anchor:top"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wZq02xgAAANsAAAAPAAAAZHJzL2Rvd25yZXYueG1sRI9Pa8JA FMTvQr/D8gq96UZbraSuIm0KPQXy59DjI/tMgtm3IbuatJ++WxA8DjPzG2Z3mEwnrjS41rKC5SIC QVxZ3XKtoCw+51sQziNr7CyTgh9ycNg/zHYYaztyRtfc1yJA2MWooPG+j6V0VUMG3cL2xME72cGg D3KopR5wDHDTyVUUbaTBlsNCgz29N1Sd84tRkKzSsTjr43OWvvSXjzKNfr/XiVJPj9PxDYSnyd/D t/aXVvC6hP8v4QfI/R8AAAD//wMAUEsBAi0AFAAGAAgAAAAhANvh9svuAAAAhQEAABMAAAAAAAAA AAAAAAAAAAAAAFtDb250ZW50X1R5cGVzXS54bWxQSwECLQAUAAYACAAAACEAWvQsW78AAAAVAQAA CwAAAAAAAAAAAAAAAAAfAQAAX3JlbHMvLnJlbHNQSwECLQAUAAYACAAAACEAMGatNsYAAADbAAAA DwAAAAAAAAAAAAAAAAAHAgAAZHJzL2Rvd25yZXYueG1sUEsFBgAAAAADAAMAtwAAAPoCAAAAAA== " filled="f" strokecolor="#d00000" strokeweight="3pt">
                      <v:stroke linestyle="thinThin"/>
                    </v:oval>
                    <v:oval id="Oval 85" o:spid="_x0000_s1034" style="position:absolute;left:2594;top:93787;width:1884;height:1924;flip:x;visibility:visible;mso-wrap-style:square;v-text-anchor:top"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9wOAgxAAAANsAAAAPAAAAZHJzL2Rvd25yZXYueG1sRI9Ba8JA FITvBf/D8gQvopvmUCW6ShBED7ZQK3p9Zp9JMPs27G5j/PfdQqHHYWa+YZbr3jSiI+drywpepwkI 4sLqmksFp6/tZA7CB2SNjWVS8CQP69XgZYmZtg/+pO4YShEh7DNUUIXQZlL6oiKDfmpb4ujdrDMY onSl1A4fEW4amSbJmzRYc1yosKVNRcX9+G0UXD/GB0djlnWXvue7fLbz58tFqdGwzxcgAvXhP/zX 3msFsxR+v8QfIFc/AAAA//8DAFBLAQItABQABgAIAAAAIQDb4fbL7gAAAIUBAAATAAAAAAAAAAAA AAAAAAAAAABbQ29udGVudF9UeXBlc10ueG1sUEsBAi0AFAAGAAgAAAAhAFr0LFu/AAAAFQEAAAsA AAAAAAAAAAAAAAAAHwEAAF9yZWxzLy5yZWxzUEsBAi0AFAAGAAgAAAAhAD3A4CDEAAAA2wAAAA8A AAAAAAAAAAAAAAAABwIAAGRycy9kb3ducmV2LnhtbFBLBQYAAAAAAwADALcAAAD4AgAAAAA= " filled="f" strokecolor="#d00000" strokeweight="3pt">
                      <v:stroke linestyle="thinThin"/>
                      <v:shadow color="#1f2f3f" opacity=".5" offset=",3pt"/>
                    </v:oval>
                    <w10:wrap anchorx="page" anchory="page"/>
                  </v:group>
                </w:pict>
              </mc:Fallback>
            </mc:AlternateContent>
          </w:r>
          <w:r>
            <w:rPr>
              <w:i/>
              <w:iCs/>
              <w:smallCaps/>
              <w:noProof/>
              <w:color w:val="575F6D" w:themeColor="text2"/>
              <w:spacing w:val="5"/>
              <w:sz w:val="24"/>
              <w:szCs w:val="24"/>
              <w:lang w:eastAsia="en-US"/>
            </w:rPr>
            <mc:AlternateContent>
              <mc:Choice Requires="wps">
                <w:drawing>
                  <wp:anchor distT="0" distB="0" distL="114300" distR="114300" simplePos="0" relativeHeight="251658241" behindDoc="0" locked="0" layoutInCell="0" allowOverlap="1" wp14:anchorId="2AA1E32C" wp14:editId="736549B9">
                    <wp:simplePos x="0" y="0"/>
                    <wp:positionH relativeFrom="margin">
                      <wp:align>left</wp:align>
                    </wp:positionH>
                    <wp:positionV relativeFrom="page">
                      <wp:align>center</wp:align>
                    </wp:positionV>
                    <wp:extent cx="4663440" cy="5027930"/>
                    <wp:effectExtent l="0" t="0" r="0" b="0"/>
                    <wp:wrapNone/>
                    <wp:docPr id="73"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63440" cy="5027930"/>
                            </a:xfrm>
                            <a:prstGeom prst="rect">
                              <a:avLst/>
                            </a:prstGeom>
                            <a:noFill/>
                            <a:ln w="9525" cap="flat" cmpd="sng" algn="ctr">
                              <a:solidFill>
                                <a:srgbClr val="000000">
                                  <a:alpha val="0"/>
                                </a:srgbClr>
                              </a:solidFill>
                              <a:prstDash val="solid"/>
                              <a:miter lim="800000"/>
                              <a:headEnd type="none" w="med" len="med"/>
                              <a:tailEnd type="none" w="med" len="med"/>
                            </a:ln>
                            <a:extLst>
                              <a:ext uri="{909E8E84-426E-40DD-AFC4-6F175D3DCCD1}">
                                <a14:hiddenFill xmlns:a14="http://schemas.microsoft.com/office/drawing/2010/main">
                                  <a:solidFill>
                                    <a:srgbClr val="FFFFFF"/>
                                  </a:solidFill>
                                </a14:hiddenFill>
                              </a:ext>
                            </a:extLst>
                          </wps:spPr>
                          <wps:txbx>
                            <w:txbxContent>
                              <w:p w14:paraId="2AA1E369" w14:textId="4A8D8B0B" w:rsidR="00821369" w:rsidRPr="00D82B80" w:rsidRDefault="00EE6085">
                                <w:pPr>
                                  <w:rPr>
                                    <w:rFonts w:asciiTheme="majorHAnsi" w:eastAsiaTheme="majorEastAsia" w:hAnsiTheme="majorHAnsi" w:cstheme="majorBidi"/>
                                    <w:i/>
                                    <w:iCs/>
                                    <w:smallCaps/>
                                    <w:color w:val="C00000"/>
                                    <w:spacing w:val="20"/>
                                    <w:sz w:val="28"/>
                                    <w:szCs w:val="28"/>
                                  </w:rPr>
                                </w:pPr>
                                <w:sdt>
                                  <w:sdtPr>
                                    <w:rPr>
                                      <w:rFonts w:asciiTheme="majorHAnsi" w:eastAsiaTheme="majorEastAsia" w:hAnsiTheme="majorHAnsi" w:cstheme="majorBidi"/>
                                      <w:i/>
                                      <w:iCs/>
                                      <w:smallCaps/>
                                      <w:color w:val="C00000"/>
                                      <w:spacing w:val="20"/>
                                      <w:sz w:val="28"/>
                                      <w:szCs w:val="28"/>
                                    </w:rPr>
                                    <w:alias w:val="Title"/>
                                    <w:id w:val="1716083052"/>
                                    <w:dataBinding w:prefixMappings="xmlns:ns0='http://schemas.openxmlformats.org/package/2006/metadata/core-properties' xmlns:ns1='http://purl.org/dc/elements/1.1/'" w:xpath="/ns0:coreProperties[1]/ns1:title[1]" w:storeItemID="{6C3C8BC8-F283-45AE-878A-BAB7291924A1}"/>
                                    <w:text/>
                                  </w:sdtPr>
                                  <w:sdtEndPr/>
                                  <w:sdtContent>
                                    <w:r w:rsidR="00695C63" w:rsidRPr="00D82B80">
                                      <w:rPr>
                                        <w:rFonts w:asciiTheme="majorHAnsi" w:eastAsiaTheme="majorEastAsia" w:hAnsiTheme="majorHAnsi" w:cstheme="majorBidi"/>
                                        <w:i/>
                                        <w:iCs/>
                                        <w:smallCaps/>
                                        <w:color w:val="C00000"/>
                                        <w:spacing w:val="20"/>
                                        <w:sz w:val="28"/>
                                        <w:szCs w:val="28"/>
                                      </w:rPr>
                                      <w:t>Nebraska BOS and Lincoln CoCs HMIS Security, Privacy, and Data Quality Plan</w:t>
                                    </w:r>
                                  </w:sdtContent>
                                </w:sdt>
                              </w:p>
                              <w:p w14:paraId="2AA1E36A" w14:textId="2958F943" w:rsidR="00821369" w:rsidRPr="00A0270D" w:rsidRDefault="00821369" w:rsidP="00670179">
                                <w:pPr>
                                  <w:rPr>
                                    <w:i/>
                                    <w:color w:val="244583" w:themeColor="accent2" w:themeShade="80"/>
                                    <w:sz w:val="28"/>
                                    <w:szCs w:val="28"/>
                                  </w:rPr>
                                </w:pPr>
                              </w:p>
                              <w:p w14:paraId="2AA1E36B" w14:textId="77777777" w:rsidR="00821369" w:rsidRDefault="00821369">
                                <w:pPr>
                                  <w:rPr>
                                    <w:i/>
                                    <w:iCs/>
                                    <w:color w:val="244583" w:themeColor="accent2" w:themeShade="80"/>
                                    <w:sz w:val="28"/>
                                    <w:szCs w:val="28"/>
                                  </w:rPr>
                                </w:pPr>
                              </w:p>
                              <w:p w14:paraId="2AA1E36C" w14:textId="2FC3AB18" w:rsidR="00821369" w:rsidRDefault="00EE6085">
                                <w:sdt>
                                  <w:sdtPr>
                                    <w:alias w:val="Abstract"/>
                                    <w:id w:val="-628320485"/>
                                    <w:dataBinding w:prefixMappings="xmlns:ns0='http://schemas.microsoft.com/office/2006/coverPageProps'" w:xpath="/ns0:CoverPageProperties[1]/ns0:Abstract[1]" w:storeItemID="{55AF091B-3C7A-41E3-B477-F2FDAA23CFDA}"/>
                                    <w:text/>
                                  </w:sdtPr>
                                  <w:sdtEndPr/>
                                  <w:sdtContent>
                                    <w:r w:rsidR="003B598D">
                                      <w:t>This plan is intended to meet the requirements of 24 CFR 578.7(b)(3) for the Balance of State and Lincoln CoCs. The plan works in conjunction with the Nebraska Management Information System Policies and Standard Operating Procedures Manual and HUD regulation and guidance such as 24 CFR Part 578, the 2004 HMIS Data and Technical Standards Final Notice (69 Fed. Reg. 45888 (July 30, 2004/Notices)), HMIS Data Standards (Published 2024), Coordinated Entry Management and Data Guide (Published 2018), and Proposed HMIS Requirements (76 Fed. Reg. 76917 (December 9, 2011))</w:t>
                                    </w:r>
                                  </w:sdtContent>
                                </w:sdt>
                              </w:p>
                            </w:txbxContent>
                          </wps:txbx>
                          <wps:bodyPr rot="0" vert="horz" wrap="square" lIns="91440" tIns="45720" rIns="91440" bIns="45720" anchor="ctr" anchorCtr="0" upright="1">
                            <a:noAutofit/>
                          </wps:bodyPr>
                        </wps:wsp>
                      </a:graphicData>
                    </a:graphic>
                    <wp14:sizeRelH relativeFrom="page">
                      <wp14:pctWidth>60000</wp14:pctWidth>
                    </wp14:sizeRelH>
                    <wp14:sizeRelV relativeFrom="page">
                      <wp14:pctHeight>50000</wp14:pctHeight>
                    </wp14:sizeRelV>
                  </wp:anchor>
                </w:drawing>
              </mc:Choice>
              <mc:Fallback xmlns:w16cei="http://schemas.microsoft.com/office/word/2026/wordml/cei">
                <w:pict>
                  <v:rect w14:anchorId="2AA1E32C" id="Rectangle 89" o:spid="_x0000_s1026" style="position:absolute;left:0;text-align:left;margin-left:0;margin-top:0;width:367.2pt;height:395.9pt;z-index:251658241;visibility:visible;mso-wrap-style:square;mso-width-percent:600;mso-height-percent:500;mso-wrap-distance-left:9pt;mso-wrap-distance-top:0;mso-wrap-distance-right:9pt;mso-wrap-distance-bottom:0;mso-position-horizontal:left;mso-position-horizontal-relative:margin;mso-position-vertical:center;mso-position-vertical-relative:page;mso-width-percent:600;mso-height-percent:5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" o:allowincell="f" filled="f">
                    <v:stroke opacity="0"/>
                    <v:textbox>
                      <w:txbxContent>
                        <w:p w14:paraId="2AA1E369" w14:textId="4A8D8B0B" w:rsidR="00821369" w:rsidRPr="00D82B80" w:rsidRDefault="00000000">
                          <w:pPr>
                            <w:rPr>
                              <w:rFonts w:asciiTheme="majorHAnsi" w:eastAsiaTheme="majorEastAsia" w:hAnsiTheme="majorHAnsi" w:cstheme="majorBidi"/>
                              <w:i/>
                              <w:iCs/>
                              <w:smallCaps/>
                              <w:color w:val="C00000"/>
                              <w:spacing w:val="20"/>
                              <w:sz w:val="28"/>
                              <w:szCs w:val="28"/>
                            </w:rPr>
                          </w:pPr>
                          <w:sdt>
                            <w:sdtPr>
                              <w:rPr>
                                <w:rFonts w:asciiTheme="majorHAnsi" w:eastAsiaTheme="majorEastAsia" w:hAnsiTheme="majorHAnsi" w:cstheme="majorBidi"/>
                                <w:i/>
                                <w:iCs/>
                                <w:smallCaps/>
                                <w:color w:val="C00000"/>
                                <w:spacing w:val="20"/>
                                <w:sz w:val="28"/>
                                <w:szCs w:val="28"/>
                              </w:rPr>
                              <w:alias w:val="Title"/>
                              <w:id w:val="1716083052"/>
                              <w:dataBinding w:prefixMappings="xmlns:ns0='http://schemas.openxmlformats.org/package/2006/metadata/core-properties' xmlns:ns1='http://purl.org/dc/elements/1.1/'" w:xpath="/ns0:coreProperties[1]/ns1:title[1]" w:storeItemID="{6C3C8BC8-F283-45AE-878A-BAB7291924A1}"/>
                              <w:text/>
                            </w:sdtPr>
                            <w:sdtContent>
                              <w:r w:rsidR="00695C63" w:rsidRPr="00D82B80">
                                <w:rPr>
                                  <w:rFonts w:asciiTheme="majorHAnsi" w:eastAsiaTheme="majorEastAsia" w:hAnsiTheme="majorHAnsi" w:cstheme="majorBidi"/>
                                  <w:i/>
                                  <w:iCs/>
                                  <w:smallCaps/>
                                  <w:color w:val="C00000"/>
                                  <w:spacing w:val="20"/>
                                  <w:sz w:val="28"/>
                                  <w:szCs w:val="28"/>
                                </w:rPr>
                                <w:t>Nebraska BOS and Lincoln CoCs HMIS Security, Privacy, and Data Quality Plan</w:t>
                              </w:r>
                            </w:sdtContent>
                          </w:sdt>
                        </w:p>
                        <w:p w14:paraId="2AA1E36A" w14:textId="2958F943" w:rsidR="00821369" w:rsidRPr="00A0270D" w:rsidRDefault="00821369" w:rsidP="00670179">
                          <w:pPr>
                            <w:rPr>
                              <w:i/>
                              <w:color w:val="244583" w:themeColor="accent2" w:themeShade="80"/>
                              <w:sz w:val="28"/>
                              <w:szCs w:val="28"/>
                            </w:rPr>
                          </w:pPr>
                        </w:p>
                        <w:p w14:paraId="2AA1E36B" w14:textId="77777777" w:rsidR="00821369" w:rsidRDefault="00821369">
                          <w:pPr>
                            <w:rPr>
                              <w:i/>
                              <w:iCs/>
                              <w:color w:val="244583" w:themeColor="accent2" w:themeShade="80"/>
                              <w:sz w:val="28"/>
                              <w:szCs w:val="28"/>
                            </w:rPr>
                          </w:pPr>
                        </w:p>
                        <w:p w14:paraId="2AA1E36C" w14:textId="2FC3AB18" w:rsidR="00821369" w:rsidRDefault="00000000">
                          <w:sdt>
                            <w:sdtPr>
                              <w:alias w:val="Abstract"/>
                              <w:id w:val="-628320485"/>
                              <w:dataBinding w:prefixMappings="xmlns:ns0='http://schemas.microsoft.com/office/2006/coverPageProps'" w:xpath="/ns0:CoverPageProperties[1]/ns0:Abstract[1]" w:storeItemID="{55AF091B-3C7A-41E3-B477-F2FDAA23CFDA}"/>
                              <w:text/>
                            </w:sdtPr>
                            <w:sdtContent>
                              <w:r>
                                <w:t>This plan is intended to meet the requirements of 24 CFR 578.7(b)(3) for the Balance of State and Lincoln CoCs. The plan works in conjunction with the Nebraska Management Information System Policies and Standard Operating Procedures Manual and HUD regulation and guidance such as 24 CFR Part 578, the 2004 HMIS Data and Technical Standards Final Notice (69 Fed. Reg. 45888 (July 30, 2004/Notices)), HMIS Data Standards (Published 2024), Coordinated Entry Management and Data Guide (Published 2018), and Proposed HMIS Requirements (76 Fed. Reg. 76917 (December 9, 2011))</w:t>
                              </w:r>
                            </w:sdtContent>
                          </w:sdt>
                        </w:p>
                      </w:txbxContent>
                    </v:textbox>
                    <w10:wrap anchorx="margin" anchory="page"/>
                  </v:rect>
                </w:pict>
              </mc:Fallback>
            </mc:AlternateContent>
          </w:r>
          <w:r>
            <w:rPr>
              <w:rFonts w:ascii="Century Schoolbook" w:hAnsi="Century Schoolbook"/>
              <w:i/>
              <w:iCs/>
              <w:smallCaps/>
              <w:noProof/>
              <w:color w:val="4F271C"/>
              <w:spacing w:val="5"/>
              <w:sz w:val="32"/>
              <w:szCs w:val="32"/>
              <w:lang w:eastAsia="en-US"/>
            </w:rPr>
            <mc:AlternateContent>
              <mc:Choice Requires="wps">
                <w:drawing>
                  <wp:anchor distT="0" distB="0" distL="114300" distR="114300" simplePos="0" relativeHeight="251658240" behindDoc="0" locked="0" layoutInCell="0" allowOverlap="1" wp14:anchorId="2AA1E32E" wp14:editId="2347C740">
                    <wp:simplePos x="0" y="0"/>
                    <wp:positionH relativeFrom="margin">
                      <wp:align>left</wp:align>
                    </wp:positionH>
                    <wp:positionV relativeFrom="margin">
                      <wp:align>bottom</wp:align>
                    </wp:positionV>
                    <wp:extent cx="4660900" cy="815975"/>
                    <wp:effectExtent l="0" t="0" r="3810" b="3175"/>
                    <wp:wrapNone/>
                    <wp:docPr id="74"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60900" cy="815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A1E36D" w14:textId="669AB6DC" w:rsidR="00821369" w:rsidRPr="0043343B" w:rsidRDefault="00821369" w:rsidP="00D76030">
                                <w:pPr>
                                  <w:rPr>
                                    <w:color w:val="C00000"/>
                                  </w:rPr>
                                </w:pPr>
                                <w:r>
                                  <w:rPr>
                                    <w:color w:val="C00000"/>
                                  </w:rPr>
                                  <w:t xml:space="preserve">Operation of HMIS involves partnerships between the Balance of State CoC, Lincoln CoC, HMIS Lead, and Participating Agencies. </w:t>
                                </w:r>
                              </w:p>
                            </w:txbxContent>
                          </wps:txbx>
                          <wps:bodyPr rot="0" vert="horz" wrap="square" lIns="91440" tIns="45720" rIns="91440" bIns="45720" anchor="t" anchorCtr="0" upright="1">
                            <a:noAutofit/>
                          </wps:bodyPr>
                        </wps:wsp>
                      </a:graphicData>
                    </a:graphic>
                    <wp14:sizeRelH relativeFrom="page">
                      <wp14:pctWidth>60000</wp14:pctWidth>
                    </wp14:sizeRelH>
                    <wp14:sizeRelV relativeFrom="page">
                      <wp14:pctHeight>0</wp14:pctHeight>
                    </wp14:sizeRelV>
                  </wp:anchor>
                </w:drawing>
              </mc:Choice>
              <mc:Fallback xmlns:w16cei="http://schemas.microsoft.com/office/word/2026/wordml/cei">
                <w:pict>
                  <v:rect w14:anchorId="2AA1E32E" id="Rectangle 54" o:spid="_x0000_s1027" style="position:absolute;left:0;text-align:left;margin-left:0;margin-top:0;width:367pt;height:64.25pt;z-index:251658240;visibility:visible;mso-wrap-style:square;mso-width-percent:600;mso-height-percent:0;mso-wrap-distance-left:9pt;mso-wrap-distance-top:0;mso-wrap-distance-right:9pt;mso-wrap-distance-bottom:0;mso-position-horizontal:left;mso-position-horizontal-relative:margin;mso-position-vertical:bottom;mso-position-vertical-relative:margin;mso-width-percent:60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" o:allowincell="f" stroked="f">
                    <v:textbox>
                      <w:txbxContent>
                        <w:p w14:paraId="2AA1E36D" w14:textId="669AB6DC" w:rsidR="00821369" w:rsidRPr="0043343B" w:rsidRDefault="00821369" w:rsidP="00D76030">
                          <w:pPr>
                            <w:rPr>
                              <w:color w:val="C00000"/>
                            </w:rPr>
                          </w:pPr>
                          <w:r>
                            <w:rPr>
                              <w:color w:val="C00000"/>
                            </w:rPr>
                            <w:t xml:space="preserve">Operation of HMIS involves partnerships between the Balance of State CoC, Lincoln CoC, HMIS Lead, and Participating Agencies. </w:t>
                          </w:r>
                        </w:p>
                      </w:txbxContent>
                    </v:textbox>
                    <w10:wrap anchorx="margin" anchory="margin"/>
                  </v:rect>
                </w:pict>
              </mc:Fallback>
            </mc:AlternateContent>
          </w:r>
          <w:r>
            <w:rPr>
              <w:i/>
              <w:iCs/>
              <w:smallCaps/>
              <w:color w:val="575F6D" w:themeColor="text2"/>
              <w:spacing w:val="5"/>
              <w:sz w:val="24"/>
              <w:szCs w:val="24"/>
            </w:rPr>
            <w:br w:type="page"/>
          </w:r>
        </w:sdtContent>
      </w:sdt>
    </w:p>
    <w:p w14:paraId="2AA1DFA4" w14:textId="504BADBB" w:rsidR="007766FE" w:rsidRPr="00013B3C" w:rsidRDefault="00EE6085" w:rsidP="00DA2CEF">
      <w:pPr>
        <w:pStyle w:val="Subtitle"/>
        <w:ind w:right="-450"/>
        <w:rPr>
          <w:color w:val="D00000"/>
          <w:sz w:val="22"/>
          <w:szCs w:val="22"/>
        </w:rPr>
      </w:pPr>
      <w:sdt>
        <w:sdtPr>
          <w:rPr>
            <w:color w:val="D00000"/>
            <w:sz w:val="22"/>
            <w:szCs w:val="22"/>
          </w:rPr>
          <w:id w:val="221498499"/>
          <w:placeholder>
            <w:docPart w:val="DefaultPlaceholder_1081868574"/>
          </w:placeholder>
          <w:dataBinding w:prefixMappings="xmlns:ns0='http://purl.org/dc/elements/1.1/' xmlns:ns1='http://schemas.openxmlformats.org/package/2006/metadata/core-properties' " w:xpath="/ns1:coreProperties[1]/ns0:subject[1]" w:storeItemID="{6C3C8BC8-F283-45AE-878A-BAB7291924A1}"/>
          <w:text/>
        </w:sdtPr>
        <w:sdtEndPr/>
        <w:sdtContent>
          <w:r w:rsidR="003B598D">
            <w:rPr>
              <w:color w:val="D00000"/>
              <w:sz w:val="22"/>
              <w:szCs w:val="22"/>
            </w:rPr>
            <w:t>Nebraska BOS and Lincoln CoCs HMIS Security, Privacy, and Data Quality Plan</w:t>
          </w:r>
        </w:sdtContent>
      </w:sdt>
    </w:p>
    <w:p w14:paraId="2AA1DFA5" w14:textId="425B26D6" w:rsidR="00B97B4D" w:rsidRPr="003A1E6C" w:rsidRDefault="00B97B4D" w:rsidP="00B97B4D">
      <w:pPr>
        <w:rPr>
          <w:rFonts w:cs="Calibri"/>
          <w:color w:val="auto"/>
          <w:sz w:val="21"/>
          <w:szCs w:val="21"/>
        </w:rPr>
      </w:pPr>
      <w:r>
        <w:rPr>
          <w:rFonts w:cs="Calibri"/>
          <w:color w:val="auto"/>
          <w:sz w:val="21"/>
          <w:szCs w:val="21"/>
        </w:rPr>
        <w:t>The Nebraska Homeless Management Information System (HMIS) is a locally administered electronic data collection system that stores longitudinal person-level information about the individuals and families who access homeless and other human services in a community.</w:t>
      </w:r>
    </w:p>
    <w:p w14:paraId="2AA1DFA6" w14:textId="30F26079" w:rsidR="007766FE" w:rsidRPr="003A1E6C" w:rsidRDefault="00B97B4D" w:rsidP="00B97B4D">
      <w:pPr>
        <w:rPr>
          <w:rFonts w:cs="Calibri"/>
          <w:color w:val="auto"/>
          <w:sz w:val="21"/>
          <w:szCs w:val="21"/>
        </w:rPr>
      </w:pPr>
      <w:r>
        <w:rPr>
          <w:rFonts w:cs="Calibri"/>
          <w:color w:val="auto"/>
          <w:sz w:val="21"/>
          <w:szCs w:val="21"/>
        </w:rPr>
        <w:t>By streamlining and consolidating recordkeeping requirements, HMIS allows us to provide an accurate and effective presentation of homelessness on program, agency, continuum, and statewide levels. The reports generated using HMIS data serve as the foundation on which the Balance of State and Lincoln CoCs can plan and prepare to prevent, reduce, and eliminate homelessness.</w:t>
      </w:r>
    </w:p>
    <w:p w14:paraId="2AA1DFA7" w14:textId="703E96DA" w:rsidR="00787A2D" w:rsidRPr="003A1E6C" w:rsidRDefault="00787A2D" w:rsidP="00B97B4D">
      <w:pPr>
        <w:rPr>
          <w:rFonts w:cs="Calibri"/>
          <w:color w:val="auto"/>
          <w:sz w:val="21"/>
          <w:szCs w:val="21"/>
        </w:rPr>
      </w:pPr>
      <w:r>
        <w:rPr>
          <w:rFonts w:cs="Calibri"/>
          <w:color w:val="auto"/>
          <w:sz w:val="21"/>
          <w:szCs w:val="21"/>
        </w:rPr>
        <w:t>Because Balance of State and Lincoln receive Housing and Urban Development (HUD) Continuum of Care (CoC) funding, they must implement and maintain an HMIS to capture standardized data about all persons accessing the homeless assistance system. Furthermore, elements of HUD’s annual CoC funding completion are related directly to a CoC’s progress in ending homelessness which is supported by data from the HMIS.</w:t>
      </w:r>
    </w:p>
    <w:p w14:paraId="2AA1DFA8" w14:textId="63579D2D" w:rsidR="00787A2D" w:rsidRPr="003A1E6C" w:rsidRDefault="00D504C7" w:rsidP="00B97B4D">
      <w:pPr>
        <w:rPr>
          <w:rFonts w:cs="Calibri"/>
          <w:color w:val="auto"/>
          <w:sz w:val="21"/>
          <w:szCs w:val="21"/>
        </w:rPr>
      </w:pPr>
      <w:r>
        <w:rPr>
          <w:rFonts w:cs="Calibri"/>
          <w:color w:val="auto"/>
          <w:sz w:val="21"/>
          <w:szCs w:val="21"/>
        </w:rPr>
        <w:t>In 2004, HUD published in the Federal Register the HMIS Data and Technical Standards which define the requirements for data collection, privacy safeguards, and security controls for all local HMIS implementations (</w:t>
      </w:r>
      <w:r>
        <w:rPr>
          <w:rFonts w:cs="Calibri"/>
          <w:sz w:val="21"/>
          <w:szCs w:val="21"/>
        </w:rPr>
        <w:t>69 Fed. Reg. 45888 (July 30, 2004/Notices))</w:t>
      </w:r>
      <w:r>
        <w:rPr>
          <w:rFonts w:cs="Calibri"/>
          <w:color w:val="auto"/>
          <w:sz w:val="21"/>
          <w:szCs w:val="21"/>
        </w:rPr>
        <w:t>. In 2023 HUD published changes in the HMIS Data Standards Version 1.5 released in May 2023 and updated in February 2024 (https://www.hudexchange.info/resource/3824/hmis-data-dictionary/).</w:t>
      </w:r>
    </w:p>
    <w:p w14:paraId="2AA1DFA9" w14:textId="5D86025A" w:rsidR="00D504C7" w:rsidRPr="003A1E6C" w:rsidRDefault="00534D06" w:rsidP="000747A9">
      <w:pPr>
        <w:rPr>
          <w:rFonts w:cs="Calibri"/>
          <w:color w:val="auto"/>
          <w:sz w:val="21"/>
          <w:szCs w:val="21"/>
        </w:rPr>
      </w:pPr>
      <w:r>
        <w:rPr>
          <w:rFonts w:cs="Calibri"/>
          <w:color w:val="auto"/>
          <w:sz w:val="21"/>
          <w:szCs w:val="21"/>
        </w:rPr>
        <w:t>The intent of this plan is to set forth policies and procedures for the Balance of State CoC, Lincoln CoC, and all Participating Agencies to comply with the HUD regulations and guidance regarding safeguarding the privacy of clients, the security of their personal information, and the quality of the data entered in the HMIS.:</w:t>
      </w:r>
    </w:p>
    <w:p w14:paraId="2AA1DFAA" w14:textId="67ACAB9D" w:rsidR="00D458EE" w:rsidRPr="003A1E6C" w:rsidRDefault="00D458EE" w:rsidP="00D62D1D">
      <w:pPr>
        <w:pStyle w:val="ListParagraph"/>
        <w:numPr>
          <w:ilvl w:val="0"/>
          <w:numId w:val="4"/>
        </w:numPr>
        <w:rPr>
          <w:rFonts w:cs="Calibri"/>
          <w:color w:val="auto"/>
          <w:sz w:val="21"/>
          <w:szCs w:val="21"/>
        </w:rPr>
      </w:pPr>
      <w:r>
        <w:rPr>
          <w:rFonts w:cs="Calibri"/>
          <w:color w:val="auto"/>
          <w:sz w:val="21"/>
          <w:szCs w:val="21"/>
        </w:rPr>
        <w:t>HMIS Technical Standards (Federal Register Vol. 76, No. 237 §580.33)</w:t>
      </w:r>
    </w:p>
    <w:p w14:paraId="71346191" w14:textId="7718D4AC" w:rsidR="00C7717C" w:rsidRPr="003A1E6C" w:rsidRDefault="00D458EE" w:rsidP="007648E7">
      <w:pPr>
        <w:pStyle w:val="ListParagraph"/>
        <w:numPr>
          <w:ilvl w:val="0"/>
          <w:numId w:val="3"/>
        </w:numPr>
        <w:rPr>
          <w:rFonts w:cs="Calibri"/>
          <w:sz w:val="21"/>
          <w:szCs w:val="21"/>
        </w:rPr>
      </w:pPr>
      <w:r>
        <w:rPr>
          <w:rFonts w:cs="Calibri"/>
          <w:color w:val="auto"/>
          <w:sz w:val="21"/>
          <w:szCs w:val="21"/>
        </w:rPr>
        <w:t>HMIS Security Standards (Federal Register Vol. 76, No. 237 §580.35)</w:t>
      </w:r>
    </w:p>
    <w:p w14:paraId="2AA1DFAE" w14:textId="4137600A" w:rsidR="00FE54E4" w:rsidRPr="003A1E6C" w:rsidRDefault="00FE54E4" w:rsidP="00FE54E4">
      <w:pPr>
        <w:spacing w:after="0"/>
        <w:rPr>
          <w:rFonts w:cs="Calibri"/>
          <w:color w:val="auto"/>
          <w:sz w:val="21"/>
          <w:szCs w:val="21"/>
        </w:rPr>
      </w:pPr>
      <w:r>
        <w:rPr>
          <w:rFonts w:cs="Calibri"/>
          <w:color w:val="auto"/>
          <w:sz w:val="21"/>
          <w:szCs w:val="21"/>
        </w:rPr>
        <w:t>All persons using NMIS/HMIS are expected to read, understand, and adhere to:</w:t>
      </w:r>
    </w:p>
    <w:p w14:paraId="2AA1DFAF" w14:textId="52C4D4E3" w:rsidR="00FE54E4" w:rsidRPr="003A1E6C" w:rsidRDefault="00FE54E4" w:rsidP="00AF45E4">
      <w:pPr>
        <w:pStyle w:val="ListParagraph"/>
        <w:numPr>
          <w:ilvl w:val="0"/>
          <w:numId w:val="4"/>
        </w:numPr>
        <w:rPr>
          <w:rFonts w:cs="Calibri"/>
          <w:color w:val="auto"/>
          <w:sz w:val="21"/>
          <w:szCs w:val="21"/>
        </w:rPr>
      </w:pPr>
      <w:r>
        <w:rPr>
          <w:rFonts w:cs="Calibri"/>
          <w:color w:val="auto"/>
          <w:sz w:val="21"/>
          <w:szCs w:val="21"/>
        </w:rPr>
        <w:t>The 2024 HMIS Data Standards Version 1.5; February 2024</w:t>
      </w:r>
    </w:p>
    <w:p w14:paraId="2AA1DFB0" w14:textId="43B01FA8" w:rsidR="00FE54E4" w:rsidRPr="003A1E6C" w:rsidRDefault="00401D80" w:rsidP="00AF45E4">
      <w:pPr>
        <w:pStyle w:val="ListParagraph"/>
        <w:numPr>
          <w:ilvl w:val="0"/>
          <w:numId w:val="4"/>
        </w:numPr>
        <w:rPr>
          <w:rFonts w:cs="Calibri"/>
          <w:color w:val="auto"/>
          <w:sz w:val="21"/>
          <w:szCs w:val="21"/>
        </w:rPr>
      </w:pPr>
      <w:r>
        <w:rPr>
          <w:rFonts w:cs="Calibri"/>
          <w:color w:val="auto"/>
          <w:sz w:val="21"/>
          <w:szCs w:val="21"/>
        </w:rPr>
        <w:t xml:space="preserve">HUD Homeless Management Information Systems (HMIS); Data and Technical Standards Final Notice; </w:t>
      </w:r>
      <w:hyperlink r:id="rId13" w:history="1">
        <w:r>
          <w:rPr>
            <w:rStyle w:val="Hyperlink"/>
            <w:rFonts w:cs="Calibri"/>
            <w:color w:val="414751" w:themeColor="text2" w:themeShade="BF"/>
            <w:sz w:val="21"/>
            <w:szCs w:val="21"/>
          </w:rPr>
          <w:t>69 FR 146 (pp. 45888-45934)</w:t>
        </w:r>
      </w:hyperlink>
    </w:p>
    <w:p w14:paraId="4079DCBC" w14:textId="4DF27219" w:rsidR="009915B9" w:rsidRPr="00642421" w:rsidRDefault="00FE54E4" w:rsidP="007648E7">
      <w:pPr>
        <w:pStyle w:val="ListParagraph"/>
        <w:numPr>
          <w:ilvl w:val="0"/>
          <w:numId w:val="4"/>
        </w:numPr>
        <w:rPr>
          <w:color w:val="auto"/>
        </w:rPr>
      </w:pPr>
      <w:r>
        <w:rPr>
          <w:rFonts w:cs="Calibri"/>
          <w:color w:val="auto"/>
          <w:sz w:val="21"/>
          <w:szCs w:val="21"/>
        </w:rPr>
        <w:t>Nebraska Management Information System Policies and Standard Operating Procedures Manual</w:t>
      </w:r>
      <w:r>
        <w:rPr>
          <w:color w:val="auto"/>
          <w:sz w:val="21"/>
          <w:szCs w:val="21"/>
        </w:rPr>
        <w:t xml:space="preserve"> </w:t>
      </w:r>
      <w:r>
        <w:rPr>
          <w:color w:val="auto"/>
        </w:rPr>
        <w:br w:type="page"/>
      </w:r>
    </w:p>
    <w:sdt>
      <w:sdtPr>
        <w:rPr>
          <w:rFonts w:asciiTheme="minorHAnsi" w:eastAsiaTheme="minorEastAsia" w:hAnsiTheme="minorHAnsi" w:cstheme="minorBidi"/>
          <w:b w:val="0"/>
          <w:bCs w:val="0"/>
          <w:color w:val="575F6D" w:themeColor="text2"/>
          <w:sz w:val="20"/>
          <w:szCs w:val="20"/>
        </w:rPr>
        <w:id w:val="34021011"/>
        <w:docPartObj>
          <w:docPartGallery w:val="Table of Contents"/>
          <w:docPartUnique/>
        </w:docPartObj>
      </w:sdtPr>
      <w:sdtEndPr>
        <w:rPr>
          <w:color w:val="414751" w:themeColor="text2" w:themeShade="BF"/>
        </w:rPr>
      </w:sdtEndPr>
      <w:sdtContent>
        <w:p w14:paraId="53889658" w14:textId="62FF8E53" w:rsidR="00A01F95" w:rsidRPr="00AA5EA8" w:rsidRDefault="00A01F95">
          <w:pPr>
            <w:pStyle w:val="TOCHeading"/>
            <w:rPr>
              <w:color w:val="D00000"/>
            </w:rPr>
          </w:pPr>
          <w:r>
            <w:rPr>
              <w:color w:val="D00000"/>
            </w:rPr>
            <w:t>Contents</w:t>
          </w:r>
        </w:p>
        <w:p w14:paraId="07BA922D" w14:textId="68498597" w:rsidR="00A212A5" w:rsidRPr="00966C54" w:rsidRDefault="00A01F95" w:rsidP="00966C54">
          <w:pPr>
            <w:pStyle w:val="TOC1"/>
            <w:rPr>
              <w:rFonts w:eastAsiaTheme="minorEastAsia" w:cstheme="minorBidi"/>
              <w:kern w:val="2"/>
              <w:lang w:eastAsia="en-US"/>
              <w14:ligatures w14:val="standardContextual"/>
            </w:rPr>
          </w:pPr>
          <w:r>
            <w:rPr>
              <w:i/>
              <w:noProof w:val="0"/>
              <w:color w:val="F58A1F"/>
              <w14:textFill>
                <w14:solidFill>
                  <w14:srgbClr w14:val="F58A1F">
                    <w14:lumMod w14:val="75000"/>
                  </w14:srgbClr>
                </w14:solidFill>
              </w14:textFill>
            </w:rPr>
            <w:fldChar w:fldCharType="begin"/>
          </w:r>
          <w:r>
            <w:instrText xml:space="preserve"> TOC \o "1-3" \h \z \u </w:instrText>
          </w:r>
          <w:r>
            <w:rPr>
              <w:i/>
              <w:noProof w:val="0"/>
              <w:color w:val="F58A1F"/>
              <w14:textFill>
                <w14:solidFill>
                  <w14:srgbClr w14:val="F58A1F">
                    <w14:lumMod w14:val="75000"/>
                  </w14:srgbClr>
                </w14:solidFill>
              </w14:textFill>
            </w:rPr>
            <w:fldChar w:fldCharType="separate"/>
          </w:r>
          <w:hyperlink w:anchor="_Toc171185527" w:history="1">
            <w:r>
              <w:rPr>
                <w:rStyle w:val="Hyperlink"/>
                <w:color w:val="414751" w:themeColor="text2" w:themeShade="BF"/>
              </w:rPr>
              <w:t>Acronyms &amp; Definition of Terms</w:t>
            </w:r>
            <w:r>
              <w:rPr>
                <w:webHidden/>
              </w:rPr>
              <w:tab/>
            </w:r>
            <w:r>
              <w:rPr>
                <w:webHidden/>
              </w:rPr>
              <w:fldChar w:fldCharType="begin"/>
            </w:r>
            <w:r>
              <w:rPr>
                <w:webHidden/>
              </w:rPr>
              <w:instrText xml:space="preserve"> PAGEREF _Toc171185527 \h </w:instrText>
            </w:r>
            <w:r>
              <w:rPr>
                <w:webHidden/>
              </w:rPr>
            </w:r>
            <w:r>
              <w:rPr>
                <w:webHidden/>
              </w:rPr>
              <w:fldChar w:fldCharType="separate"/>
            </w:r>
            <w:r>
              <w:rPr>
                <w:webHidden/>
              </w:rPr>
              <w:t>4</w:t>
            </w:r>
            <w:r>
              <w:rPr>
                <w:webHidden/>
              </w:rPr>
              <w:fldChar w:fldCharType="end"/>
            </w:r>
          </w:hyperlink>
        </w:p>
        <w:p w14:paraId="1B867682" w14:textId="22305963" w:rsidR="00A212A5" w:rsidRPr="00966C54" w:rsidRDefault="00A212A5" w:rsidP="00966C54">
          <w:pPr>
            <w:pStyle w:val="TOC1"/>
            <w:rPr>
              <w:rFonts w:eastAsiaTheme="minorEastAsia" w:cstheme="minorBidi"/>
              <w:kern w:val="2"/>
              <w:lang w:eastAsia="en-US"/>
              <w14:ligatures w14:val="standardContextual"/>
            </w:rPr>
          </w:pPr>
          <w:hyperlink w:anchor="_Toc171185529" w:history="1">
            <w:r>
              <w:rPr>
                <w:rStyle w:val="Hyperlink"/>
                <w:color w:val="414751" w:themeColor="text2" w:themeShade="BF"/>
              </w:rPr>
              <w:t>Security and Privacy Plan</w:t>
            </w:r>
            <w:r>
              <w:rPr>
                <w:webHidden/>
              </w:rPr>
              <w:tab/>
            </w:r>
            <w:r>
              <w:rPr>
                <w:i/>
                <w:webHidden/>
              </w:rPr>
              <w:fldChar w:fldCharType="begin"/>
            </w:r>
            <w:r>
              <w:rPr>
                <w:webHidden/>
              </w:rPr>
              <w:instrText xml:space="preserve"> PAGEREF _Toc171185529 \h </w:instrText>
            </w:r>
            <w:r>
              <w:rPr>
                <w:i/>
                <w:webHidden/>
              </w:rPr>
            </w:r>
            <w:r>
              <w:rPr>
                <w:i/>
                <w:webHidden/>
              </w:rPr>
              <w:fldChar w:fldCharType="separate"/>
            </w:r>
            <w:r>
              <w:rPr>
                <w:webHidden/>
              </w:rPr>
              <w:t>7</w:t>
            </w:r>
            <w:r>
              <w:rPr>
                <w:i/>
                <w:webHidden/>
              </w:rPr>
              <w:fldChar w:fldCharType="end"/>
            </w:r>
          </w:hyperlink>
        </w:p>
        <w:p w14:paraId="107D0882" w14:textId="7BD75E71" w:rsidR="00A212A5" w:rsidRPr="007D074A" w:rsidRDefault="00A212A5">
          <w:pPr>
            <w:pStyle w:val="TOC3"/>
            <w:tabs>
              <w:tab w:val="right" w:leader="dot" w:pos="8630"/>
            </w:tabs>
            <w:rPr>
              <w:noProof/>
              <w:kern w:val="2"/>
              <w:sz w:val="20"/>
              <w:szCs w:val="20"/>
              <w:lang w:eastAsia="en-US"/>
              <w14:ligatures w14:val="standardContextual"/>
            </w:rPr>
          </w:pPr>
          <w:hyperlink w:anchor="_Toc171185531" w:history="1">
            <w:r>
              <w:rPr>
                <w:rStyle w:val="Hyperlink"/>
                <w:noProof/>
                <w:sz w:val="20"/>
                <w:szCs w:val="20"/>
              </w:rPr>
              <w:t>Commitment to Privacy</w:t>
            </w:r>
            <w:r>
              <w:rPr>
                <w:noProof/>
                <w:webHidden/>
                <w:sz w:val="20"/>
                <w:szCs w:val="20"/>
              </w:rPr>
              <w:tab/>
            </w:r>
            <w:r>
              <w:rPr>
                <w:noProof/>
                <w:webHidden/>
                <w:sz w:val="20"/>
                <w:szCs w:val="20"/>
              </w:rPr>
              <w:fldChar w:fldCharType="begin"/>
            </w:r>
            <w:r>
              <w:rPr>
                <w:noProof/>
                <w:webHidden/>
                <w:sz w:val="20"/>
                <w:szCs w:val="20"/>
              </w:rPr>
              <w:instrText xml:space="preserve"> PAGEREF _Toc171185531 \h </w:instrText>
            </w:r>
            <w:r>
              <w:rPr>
                <w:noProof/>
                <w:webHidden/>
                <w:sz w:val="20"/>
                <w:szCs w:val="20"/>
              </w:rPr>
            </w:r>
            <w:r>
              <w:rPr>
                <w:noProof/>
                <w:webHidden/>
                <w:sz w:val="20"/>
                <w:szCs w:val="20"/>
              </w:rPr>
              <w:fldChar w:fldCharType="separate"/>
            </w:r>
            <w:r>
              <w:rPr>
                <w:noProof/>
                <w:webHidden/>
                <w:sz w:val="20"/>
                <w:szCs w:val="20"/>
              </w:rPr>
              <w:t>7</w:t>
            </w:r>
            <w:r>
              <w:rPr>
                <w:noProof/>
                <w:webHidden/>
                <w:sz w:val="20"/>
                <w:szCs w:val="20"/>
              </w:rPr>
              <w:fldChar w:fldCharType="end"/>
            </w:r>
          </w:hyperlink>
        </w:p>
        <w:p w14:paraId="27BC2E4E" w14:textId="4595E8DC" w:rsidR="00A212A5" w:rsidRPr="007D074A" w:rsidRDefault="00A212A5">
          <w:pPr>
            <w:pStyle w:val="TOC3"/>
            <w:tabs>
              <w:tab w:val="right" w:leader="dot" w:pos="8630"/>
            </w:tabs>
            <w:rPr>
              <w:noProof/>
              <w:kern w:val="2"/>
              <w:sz w:val="20"/>
              <w:szCs w:val="20"/>
              <w:lang w:eastAsia="en-US"/>
              <w14:ligatures w14:val="standardContextual"/>
            </w:rPr>
          </w:pPr>
          <w:hyperlink w:anchor="_Toc171185532" w:history="1">
            <w:r>
              <w:rPr>
                <w:rStyle w:val="Hyperlink"/>
                <w:noProof/>
                <w:sz w:val="20"/>
                <w:szCs w:val="20"/>
              </w:rPr>
              <w:t>Privacy Notice and Privacy Policy</w:t>
            </w:r>
            <w:r>
              <w:rPr>
                <w:noProof/>
                <w:webHidden/>
                <w:sz w:val="20"/>
                <w:szCs w:val="20"/>
              </w:rPr>
              <w:tab/>
            </w:r>
            <w:r>
              <w:rPr>
                <w:noProof/>
                <w:webHidden/>
                <w:sz w:val="20"/>
                <w:szCs w:val="20"/>
              </w:rPr>
              <w:fldChar w:fldCharType="begin"/>
            </w:r>
            <w:r>
              <w:rPr>
                <w:noProof/>
                <w:webHidden/>
                <w:sz w:val="20"/>
                <w:szCs w:val="20"/>
              </w:rPr>
              <w:instrText xml:space="preserve"> PAGEREF _Toc171185532 \h </w:instrText>
            </w:r>
            <w:r>
              <w:rPr>
                <w:noProof/>
                <w:webHidden/>
                <w:sz w:val="20"/>
                <w:szCs w:val="20"/>
              </w:rPr>
            </w:r>
            <w:r>
              <w:rPr>
                <w:noProof/>
                <w:webHidden/>
                <w:sz w:val="20"/>
                <w:szCs w:val="20"/>
              </w:rPr>
              <w:fldChar w:fldCharType="separate"/>
            </w:r>
            <w:r>
              <w:rPr>
                <w:noProof/>
                <w:webHidden/>
                <w:sz w:val="20"/>
                <w:szCs w:val="20"/>
              </w:rPr>
              <w:t>7</w:t>
            </w:r>
            <w:r>
              <w:rPr>
                <w:noProof/>
                <w:webHidden/>
                <w:sz w:val="20"/>
                <w:szCs w:val="20"/>
              </w:rPr>
              <w:fldChar w:fldCharType="end"/>
            </w:r>
          </w:hyperlink>
        </w:p>
        <w:p w14:paraId="79494052" w14:textId="2E770386" w:rsidR="00A212A5" w:rsidRPr="007D074A" w:rsidRDefault="00A212A5">
          <w:pPr>
            <w:pStyle w:val="TOC3"/>
            <w:tabs>
              <w:tab w:val="right" w:leader="dot" w:pos="8630"/>
            </w:tabs>
            <w:rPr>
              <w:noProof/>
              <w:kern w:val="2"/>
              <w:sz w:val="20"/>
              <w:szCs w:val="20"/>
              <w:lang w:eastAsia="en-US"/>
              <w14:ligatures w14:val="standardContextual"/>
            </w:rPr>
          </w:pPr>
          <w:hyperlink w:anchor="_Toc171185533" w:history="1">
            <w:r>
              <w:rPr>
                <w:rStyle w:val="Hyperlink"/>
                <w:noProof/>
                <w:sz w:val="20"/>
                <w:szCs w:val="20"/>
              </w:rPr>
              <w:t>Consent to Share Information</w:t>
            </w:r>
            <w:r>
              <w:rPr>
                <w:noProof/>
                <w:webHidden/>
                <w:sz w:val="20"/>
                <w:szCs w:val="20"/>
              </w:rPr>
              <w:tab/>
            </w:r>
            <w:r>
              <w:rPr>
                <w:noProof/>
                <w:webHidden/>
                <w:sz w:val="20"/>
                <w:szCs w:val="20"/>
              </w:rPr>
              <w:fldChar w:fldCharType="begin"/>
            </w:r>
            <w:r>
              <w:rPr>
                <w:noProof/>
                <w:webHidden/>
                <w:sz w:val="20"/>
                <w:szCs w:val="20"/>
              </w:rPr>
              <w:instrText xml:space="preserve"> PAGEREF _Toc171185533 \h </w:instrText>
            </w:r>
            <w:r>
              <w:rPr>
                <w:noProof/>
                <w:webHidden/>
                <w:sz w:val="20"/>
                <w:szCs w:val="20"/>
              </w:rPr>
            </w:r>
            <w:r>
              <w:rPr>
                <w:noProof/>
                <w:webHidden/>
                <w:sz w:val="20"/>
                <w:szCs w:val="20"/>
              </w:rPr>
              <w:fldChar w:fldCharType="separate"/>
            </w:r>
            <w:r>
              <w:rPr>
                <w:noProof/>
                <w:webHidden/>
                <w:sz w:val="20"/>
                <w:szCs w:val="20"/>
              </w:rPr>
              <w:t>7</w:t>
            </w:r>
            <w:r>
              <w:rPr>
                <w:noProof/>
                <w:webHidden/>
                <w:sz w:val="20"/>
                <w:szCs w:val="20"/>
              </w:rPr>
              <w:fldChar w:fldCharType="end"/>
            </w:r>
          </w:hyperlink>
        </w:p>
        <w:p w14:paraId="0A358FC4" w14:textId="6B285E1F" w:rsidR="00A212A5" w:rsidRPr="007D074A" w:rsidRDefault="00A212A5">
          <w:pPr>
            <w:pStyle w:val="TOC3"/>
            <w:tabs>
              <w:tab w:val="right" w:leader="dot" w:pos="8630"/>
            </w:tabs>
            <w:rPr>
              <w:noProof/>
              <w:kern w:val="2"/>
              <w:sz w:val="20"/>
              <w:szCs w:val="20"/>
              <w:lang w:eastAsia="en-US"/>
              <w14:ligatures w14:val="standardContextual"/>
            </w:rPr>
          </w:pPr>
          <w:hyperlink w:anchor="_Toc171185534" w:history="1">
            <w:r>
              <w:rPr>
                <w:rStyle w:val="Hyperlink"/>
                <w:noProof/>
                <w:sz w:val="20"/>
                <w:szCs w:val="20"/>
              </w:rPr>
              <w:t>NMIS Client Release of Information</w:t>
            </w:r>
            <w:r>
              <w:rPr>
                <w:noProof/>
                <w:webHidden/>
                <w:sz w:val="20"/>
                <w:szCs w:val="20"/>
              </w:rPr>
              <w:tab/>
            </w:r>
            <w:r>
              <w:rPr>
                <w:noProof/>
                <w:webHidden/>
                <w:sz w:val="20"/>
                <w:szCs w:val="20"/>
              </w:rPr>
              <w:fldChar w:fldCharType="begin"/>
            </w:r>
            <w:r>
              <w:rPr>
                <w:noProof/>
                <w:webHidden/>
                <w:sz w:val="20"/>
                <w:szCs w:val="20"/>
              </w:rPr>
              <w:instrText xml:space="preserve"> PAGEREF _Toc171185534 \h </w:instrText>
            </w:r>
            <w:r>
              <w:rPr>
                <w:noProof/>
                <w:webHidden/>
                <w:sz w:val="20"/>
                <w:szCs w:val="20"/>
              </w:rPr>
            </w:r>
            <w:r>
              <w:rPr>
                <w:noProof/>
                <w:webHidden/>
                <w:sz w:val="20"/>
                <w:szCs w:val="20"/>
              </w:rPr>
              <w:fldChar w:fldCharType="separate"/>
            </w:r>
            <w:r>
              <w:rPr>
                <w:noProof/>
                <w:webHidden/>
                <w:sz w:val="20"/>
                <w:szCs w:val="20"/>
              </w:rPr>
              <w:t>8</w:t>
            </w:r>
            <w:r>
              <w:rPr>
                <w:noProof/>
                <w:webHidden/>
                <w:sz w:val="20"/>
                <w:szCs w:val="20"/>
              </w:rPr>
              <w:fldChar w:fldCharType="end"/>
            </w:r>
          </w:hyperlink>
        </w:p>
        <w:p w14:paraId="43D8FCFD" w14:textId="1E1DE86F" w:rsidR="00A212A5" w:rsidRPr="007D074A" w:rsidRDefault="00A212A5">
          <w:pPr>
            <w:pStyle w:val="TOC3"/>
            <w:tabs>
              <w:tab w:val="right" w:leader="dot" w:pos="8630"/>
            </w:tabs>
            <w:rPr>
              <w:noProof/>
              <w:kern w:val="2"/>
              <w:sz w:val="20"/>
              <w:szCs w:val="20"/>
              <w:lang w:eastAsia="en-US"/>
              <w14:ligatures w14:val="standardContextual"/>
            </w:rPr>
          </w:pPr>
          <w:hyperlink w:anchor="_Toc171185535" w:history="1">
            <w:r>
              <w:rPr>
                <w:rStyle w:val="Hyperlink"/>
                <w:noProof/>
                <w:sz w:val="20"/>
                <w:szCs w:val="20"/>
              </w:rPr>
              <w:t>Refusing Consent to Share Information</w:t>
            </w:r>
            <w:r>
              <w:rPr>
                <w:noProof/>
                <w:webHidden/>
                <w:sz w:val="20"/>
                <w:szCs w:val="20"/>
              </w:rPr>
              <w:tab/>
            </w:r>
            <w:r>
              <w:rPr>
                <w:noProof/>
                <w:webHidden/>
                <w:sz w:val="20"/>
                <w:szCs w:val="20"/>
              </w:rPr>
              <w:fldChar w:fldCharType="begin"/>
            </w:r>
            <w:r>
              <w:rPr>
                <w:noProof/>
                <w:webHidden/>
                <w:sz w:val="20"/>
                <w:szCs w:val="20"/>
              </w:rPr>
              <w:instrText xml:space="preserve"> PAGEREF _Toc171185535 \h </w:instrText>
            </w:r>
            <w:r>
              <w:rPr>
                <w:noProof/>
                <w:webHidden/>
                <w:sz w:val="20"/>
                <w:szCs w:val="20"/>
              </w:rPr>
            </w:r>
            <w:r>
              <w:rPr>
                <w:noProof/>
                <w:webHidden/>
                <w:sz w:val="20"/>
                <w:szCs w:val="20"/>
              </w:rPr>
              <w:fldChar w:fldCharType="separate"/>
            </w:r>
            <w:r>
              <w:rPr>
                <w:noProof/>
                <w:webHidden/>
                <w:sz w:val="20"/>
                <w:szCs w:val="20"/>
              </w:rPr>
              <w:t>8</w:t>
            </w:r>
            <w:r>
              <w:rPr>
                <w:noProof/>
                <w:webHidden/>
                <w:sz w:val="20"/>
                <w:szCs w:val="20"/>
              </w:rPr>
              <w:fldChar w:fldCharType="end"/>
            </w:r>
          </w:hyperlink>
        </w:p>
        <w:p w14:paraId="766E44E2" w14:textId="250E86CA" w:rsidR="00A212A5" w:rsidRPr="007D074A" w:rsidRDefault="00A212A5">
          <w:pPr>
            <w:pStyle w:val="TOC3"/>
            <w:tabs>
              <w:tab w:val="right" w:leader="dot" w:pos="8630"/>
            </w:tabs>
            <w:rPr>
              <w:noProof/>
              <w:kern w:val="2"/>
              <w:sz w:val="20"/>
              <w:szCs w:val="20"/>
              <w:lang w:eastAsia="en-US"/>
              <w14:ligatures w14:val="standardContextual"/>
            </w:rPr>
          </w:pPr>
          <w:hyperlink w:anchor="_Toc171185536" w:history="1">
            <w:r>
              <w:rPr>
                <w:rStyle w:val="Hyperlink"/>
                <w:noProof/>
                <w:sz w:val="20"/>
                <w:szCs w:val="20"/>
              </w:rPr>
              <w:t>Revoking Consent to Share Information</w:t>
            </w:r>
            <w:r>
              <w:rPr>
                <w:noProof/>
                <w:webHidden/>
                <w:sz w:val="20"/>
                <w:szCs w:val="20"/>
              </w:rPr>
              <w:tab/>
            </w:r>
            <w:r>
              <w:rPr>
                <w:noProof/>
                <w:webHidden/>
                <w:sz w:val="20"/>
                <w:szCs w:val="20"/>
              </w:rPr>
              <w:fldChar w:fldCharType="begin"/>
            </w:r>
            <w:r>
              <w:rPr>
                <w:noProof/>
                <w:webHidden/>
                <w:sz w:val="20"/>
                <w:szCs w:val="20"/>
              </w:rPr>
              <w:instrText xml:space="preserve"> PAGEREF _Toc171185536 \h </w:instrText>
            </w:r>
            <w:r>
              <w:rPr>
                <w:noProof/>
                <w:webHidden/>
                <w:sz w:val="20"/>
                <w:szCs w:val="20"/>
              </w:rPr>
            </w:r>
            <w:r>
              <w:rPr>
                <w:noProof/>
                <w:webHidden/>
                <w:sz w:val="20"/>
                <w:szCs w:val="20"/>
              </w:rPr>
              <w:fldChar w:fldCharType="separate"/>
            </w:r>
            <w:r>
              <w:rPr>
                <w:noProof/>
                <w:webHidden/>
                <w:sz w:val="20"/>
                <w:szCs w:val="20"/>
              </w:rPr>
              <w:t>8</w:t>
            </w:r>
            <w:r>
              <w:rPr>
                <w:noProof/>
                <w:webHidden/>
                <w:sz w:val="20"/>
                <w:szCs w:val="20"/>
              </w:rPr>
              <w:fldChar w:fldCharType="end"/>
            </w:r>
          </w:hyperlink>
        </w:p>
        <w:p w14:paraId="7F557D2C" w14:textId="26C3CE07" w:rsidR="00A212A5" w:rsidRPr="007D074A" w:rsidRDefault="00A212A5">
          <w:pPr>
            <w:pStyle w:val="TOC3"/>
            <w:tabs>
              <w:tab w:val="right" w:leader="dot" w:pos="8630"/>
            </w:tabs>
            <w:rPr>
              <w:noProof/>
              <w:kern w:val="2"/>
              <w:sz w:val="20"/>
              <w:szCs w:val="20"/>
              <w:lang w:eastAsia="en-US"/>
              <w14:ligatures w14:val="standardContextual"/>
            </w:rPr>
          </w:pPr>
          <w:hyperlink w:anchor="_Toc171185537" w:history="1">
            <w:r>
              <w:rPr>
                <w:rStyle w:val="Hyperlink"/>
                <w:noProof/>
                <w:sz w:val="20"/>
                <w:szCs w:val="20"/>
              </w:rPr>
              <w:t>HMIS Lead (CCFL)</w:t>
            </w:r>
            <w:r>
              <w:rPr>
                <w:noProof/>
                <w:webHidden/>
                <w:sz w:val="20"/>
                <w:szCs w:val="20"/>
              </w:rPr>
              <w:tab/>
            </w:r>
            <w:r>
              <w:rPr>
                <w:noProof/>
                <w:webHidden/>
                <w:sz w:val="20"/>
                <w:szCs w:val="20"/>
              </w:rPr>
              <w:fldChar w:fldCharType="begin"/>
            </w:r>
            <w:r>
              <w:rPr>
                <w:noProof/>
                <w:webHidden/>
                <w:sz w:val="20"/>
                <w:szCs w:val="20"/>
              </w:rPr>
              <w:instrText xml:space="preserve"> PAGEREF _Toc171185537 \h </w:instrText>
            </w:r>
            <w:r>
              <w:rPr>
                <w:noProof/>
                <w:webHidden/>
                <w:sz w:val="20"/>
                <w:szCs w:val="20"/>
              </w:rPr>
            </w:r>
            <w:r>
              <w:rPr>
                <w:noProof/>
                <w:webHidden/>
                <w:sz w:val="20"/>
                <w:szCs w:val="20"/>
              </w:rPr>
              <w:fldChar w:fldCharType="separate"/>
            </w:r>
            <w:r>
              <w:rPr>
                <w:noProof/>
                <w:webHidden/>
                <w:sz w:val="20"/>
                <w:szCs w:val="20"/>
              </w:rPr>
              <w:t>8</w:t>
            </w:r>
            <w:r>
              <w:rPr>
                <w:noProof/>
                <w:webHidden/>
                <w:sz w:val="20"/>
                <w:szCs w:val="20"/>
              </w:rPr>
              <w:fldChar w:fldCharType="end"/>
            </w:r>
          </w:hyperlink>
        </w:p>
        <w:p w14:paraId="0DAFF08E" w14:textId="2A988CE7" w:rsidR="00A212A5" w:rsidRPr="007D074A" w:rsidRDefault="00A212A5">
          <w:pPr>
            <w:pStyle w:val="TOC3"/>
            <w:tabs>
              <w:tab w:val="right" w:leader="dot" w:pos="8630"/>
            </w:tabs>
            <w:rPr>
              <w:noProof/>
              <w:kern w:val="2"/>
              <w:sz w:val="20"/>
              <w:szCs w:val="20"/>
              <w:lang w:eastAsia="en-US"/>
              <w14:ligatures w14:val="standardContextual"/>
            </w:rPr>
          </w:pPr>
          <w:hyperlink w:anchor="_Toc171185538" w:history="1">
            <w:r>
              <w:rPr>
                <w:rStyle w:val="Hyperlink"/>
                <w:noProof/>
                <w:sz w:val="20"/>
                <w:szCs w:val="20"/>
              </w:rPr>
              <w:t>System Administrators (CAN, CCFL)</w:t>
            </w:r>
            <w:r>
              <w:rPr>
                <w:noProof/>
                <w:webHidden/>
                <w:sz w:val="20"/>
                <w:szCs w:val="20"/>
              </w:rPr>
              <w:tab/>
            </w:r>
            <w:r>
              <w:rPr>
                <w:noProof/>
                <w:webHidden/>
                <w:sz w:val="20"/>
                <w:szCs w:val="20"/>
              </w:rPr>
              <w:fldChar w:fldCharType="begin"/>
            </w:r>
            <w:r>
              <w:rPr>
                <w:noProof/>
                <w:webHidden/>
                <w:sz w:val="20"/>
                <w:szCs w:val="20"/>
              </w:rPr>
              <w:instrText xml:space="preserve"> PAGEREF _Toc171185538 \h </w:instrText>
            </w:r>
            <w:r>
              <w:rPr>
                <w:noProof/>
                <w:webHidden/>
                <w:sz w:val="20"/>
                <w:szCs w:val="20"/>
              </w:rPr>
            </w:r>
            <w:r>
              <w:rPr>
                <w:noProof/>
                <w:webHidden/>
                <w:sz w:val="20"/>
                <w:szCs w:val="20"/>
              </w:rPr>
              <w:fldChar w:fldCharType="separate"/>
            </w:r>
            <w:r>
              <w:rPr>
                <w:noProof/>
                <w:webHidden/>
                <w:sz w:val="20"/>
                <w:szCs w:val="20"/>
              </w:rPr>
              <w:t>9</w:t>
            </w:r>
            <w:r>
              <w:rPr>
                <w:noProof/>
                <w:webHidden/>
                <w:sz w:val="20"/>
                <w:szCs w:val="20"/>
              </w:rPr>
              <w:fldChar w:fldCharType="end"/>
            </w:r>
          </w:hyperlink>
        </w:p>
        <w:p w14:paraId="31AC3CE5" w14:textId="0B4855C2" w:rsidR="00A212A5" w:rsidRPr="007D074A" w:rsidRDefault="00A212A5">
          <w:pPr>
            <w:pStyle w:val="TOC3"/>
            <w:tabs>
              <w:tab w:val="right" w:leader="dot" w:pos="8630"/>
            </w:tabs>
            <w:rPr>
              <w:noProof/>
              <w:kern w:val="2"/>
              <w:sz w:val="20"/>
              <w:szCs w:val="20"/>
              <w:lang w:eastAsia="en-US"/>
              <w14:ligatures w14:val="standardContextual"/>
            </w:rPr>
          </w:pPr>
          <w:hyperlink w:anchor="_Toc171185539" w:history="1">
            <w:r>
              <w:rPr>
                <w:rStyle w:val="Hyperlink"/>
                <w:noProof/>
                <w:sz w:val="20"/>
                <w:szCs w:val="20"/>
              </w:rPr>
              <w:t>Participating Agencies</w:t>
            </w:r>
            <w:r>
              <w:rPr>
                <w:noProof/>
                <w:webHidden/>
                <w:sz w:val="20"/>
                <w:szCs w:val="20"/>
              </w:rPr>
              <w:tab/>
            </w:r>
            <w:r>
              <w:rPr>
                <w:noProof/>
                <w:webHidden/>
                <w:sz w:val="20"/>
                <w:szCs w:val="20"/>
              </w:rPr>
              <w:fldChar w:fldCharType="begin"/>
            </w:r>
            <w:r>
              <w:rPr>
                <w:noProof/>
                <w:webHidden/>
                <w:sz w:val="20"/>
                <w:szCs w:val="20"/>
              </w:rPr>
              <w:instrText xml:space="preserve"> PAGEREF _Toc171185539 \h </w:instrText>
            </w:r>
            <w:r>
              <w:rPr>
                <w:noProof/>
                <w:webHidden/>
                <w:sz w:val="20"/>
                <w:szCs w:val="20"/>
              </w:rPr>
            </w:r>
            <w:r>
              <w:rPr>
                <w:noProof/>
                <w:webHidden/>
                <w:sz w:val="20"/>
                <w:szCs w:val="20"/>
              </w:rPr>
              <w:fldChar w:fldCharType="separate"/>
            </w:r>
            <w:r>
              <w:rPr>
                <w:noProof/>
                <w:webHidden/>
                <w:sz w:val="20"/>
                <w:szCs w:val="20"/>
              </w:rPr>
              <w:t>9</w:t>
            </w:r>
            <w:r>
              <w:rPr>
                <w:noProof/>
                <w:webHidden/>
                <w:sz w:val="20"/>
                <w:szCs w:val="20"/>
              </w:rPr>
              <w:fldChar w:fldCharType="end"/>
            </w:r>
          </w:hyperlink>
        </w:p>
        <w:p w14:paraId="37A8F7B5" w14:textId="58FCBDC3" w:rsidR="00A212A5" w:rsidRPr="007D074A" w:rsidRDefault="00A212A5">
          <w:pPr>
            <w:pStyle w:val="TOC3"/>
            <w:tabs>
              <w:tab w:val="right" w:leader="dot" w:pos="8630"/>
            </w:tabs>
            <w:rPr>
              <w:noProof/>
              <w:kern w:val="2"/>
              <w:sz w:val="20"/>
              <w:szCs w:val="20"/>
              <w:lang w:eastAsia="en-US"/>
              <w14:ligatures w14:val="standardContextual"/>
            </w:rPr>
          </w:pPr>
          <w:hyperlink w:anchor="_Toc171185540" w:history="1">
            <w:r>
              <w:rPr>
                <w:rStyle w:val="Hyperlink"/>
                <w:noProof/>
                <w:sz w:val="20"/>
                <w:szCs w:val="20"/>
              </w:rPr>
              <w:t>HMIS Security Requirements</w:t>
            </w:r>
            <w:r>
              <w:rPr>
                <w:noProof/>
                <w:webHidden/>
                <w:sz w:val="20"/>
                <w:szCs w:val="20"/>
              </w:rPr>
              <w:tab/>
            </w:r>
            <w:r>
              <w:rPr>
                <w:noProof/>
                <w:webHidden/>
                <w:sz w:val="20"/>
                <w:szCs w:val="20"/>
              </w:rPr>
              <w:fldChar w:fldCharType="begin"/>
            </w:r>
            <w:r>
              <w:rPr>
                <w:noProof/>
                <w:webHidden/>
                <w:sz w:val="20"/>
                <w:szCs w:val="20"/>
              </w:rPr>
              <w:instrText xml:space="preserve"> PAGEREF _Toc171185540 \h </w:instrText>
            </w:r>
            <w:r>
              <w:rPr>
                <w:noProof/>
                <w:webHidden/>
                <w:sz w:val="20"/>
                <w:szCs w:val="20"/>
              </w:rPr>
            </w:r>
            <w:r>
              <w:rPr>
                <w:noProof/>
                <w:webHidden/>
                <w:sz w:val="20"/>
                <w:szCs w:val="20"/>
              </w:rPr>
              <w:fldChar w:fldCharType="separate"/>
            </w:r>
            <w:r>
              <w:rPr>
                <w:noProof/>
                <w:webHidden/>
                <w:sz w:val="20"/>
                <w:szCs w:val="20"/>
              </w:rPr>
              <w:t>9</w:t>
            </w:r>
            <w:r>
              <w:rPr>
                <w:noProof/>
                <w:webHidden/>
                <w:sz w:val="20"/>
                <w:szCs w:val="20"/>
              </w:rPr>
              <w:fldChar w:fldCharType="end"/>
            </w:r>
          </w:hyperlink>
        </w:p>
        <w:p w14:paraId="68339E69" w14:textId="32064905" w:rsidR="00A212A5" w:rsidRPr="007D074A" w:rsidRDefault="00A212A5">
          <w:pPr>
            <w:pStyle w:val="TOC3"/>
            <w:tabs>
              <w:tab w:val="right" w:leader="dot" w:pos="8630"/>
            </w:tabs>
            <w:rPr>
              <w:noProof/>
              <w:kern w:val="2"/>
              <w:sz w:val="20"/>
              <w:szCs w:val="20"/>
              <w:lang w:eastAsia="en-US"/>
              <w14:ligatures w14:val="standardContextual"/>
            </w:rPr>
          </w:pPr>
          <w:hyperlink w:anchor="_Toc171185541" w:history="1">
            <w:r>
              <w:rPr>
                <w:rStyle w:val="Hyperlink"/>
                <w:noProof/>
                <w:sz w:val="20"/>
                <w:szCs w:val="20"/>
              </w:rPr>
              <w:t>HMIS Security Officer</w:t>
            </w:r>
            <w:r>
              <w:rPr>
                <w:noProof/>
                <w:webHidden/>
                <w:sz w:val="20"/>
                <w:szCs w:val="20"/>
              </w:rPr>
              <w:tab/>
            </w:r>
            <w:r>
              <w:rPr>
                <w:noProof/>
                <w:webHidden/>
                <w:sz w:val="20"/>
                <w:szCs w:val="20"/>
              </w:rPr>
              <w:fldChar w:fldCharType="begin"/>
            </w:r>
            <w:r>
              <w:rPr>
                <w:noProof/>
                <w:webHidden/>
                <w:sz w:val="20"/>
                <w:szCs w:val="20"/>
              </w:rPr>
              <w:instrText xml:space="preserve"> PAGEREF _Toc171185541 \h </w:instrText>
            </w:r>
            <w:r>
              <w:rPr>
                <w:noProof/>
                <w:webHidden/>
                <w:sz w:val="20"/>
                <w:szCs w:val="20"/>
              </w:rPr>
            </w:r>
            <w:r>
              <w:rPr>
                <w:noProof/>
                <w:webHidden/>
                <w:sz w:val="20"/>
                <w:szCs w:val="20"/>
              </w:rPr>
              <w:fldChar w:fldCharType="separate"/>
            </w:r>
            <w:r>
              <w:rPr>
                <w:noProof/>
                <w:webHidden/>
                <w:sz w:val="20"/>
                <w:szCs w:val="20"/>
              </w:rPr>
              <w:t>9</w:t>
            </w:r>
            <w:r>
              <w:rPr>
                <w:noProof/>
                <w:webHidden/>
                <w:sz w:val="20"/>
                <w:szCs w:val="20"/>
              </w:rPr>
              <w:fldChar w:fldCharType="end"/>
            </w:r>
          </w:hyperlink>
        </w:p>
        <w:p w14:paraId="1F51232C" w14:textId="5572E6C5" w:rsidR="00A212A5" w:rsidRPr="007D074A" w:rsidRDefault="00A212A5">
          <w:pPr>
            <w:pStyle w:val="TOC3"/>
            <w:tabs>
              <w:tab w:val="right" w:leader="dot" w:pos="8630"/>
            </w:tabs>
            <w:rPr>
              <w:noProof/>
              <w:kern w:val="2"/>
              <w:sz w:val="20"/>
              <w:szCs w:val="20"/>
              <w:lang w:eastAsia="en-US"/>
              <w14:ligatures w14:val="standardContextual"/>
            </w:rPr>
          </w:pPr>
          <w:hyperlink w:anchor="_Toc171185542" w:history="1">
            <w:r>
              <w:rPr>
                <w:rStyle w:val="Hyperlink"/>
                <w:noProof/>
                <w:sz w:val="20"/>
                <w:szCs w:val="20"/>
              </w:rPr>
              <w:t>Workforce Security</w:t>
            </w:r>
            <w:r>
              <w:rPr>
                <w:noProof/>
                <w:webHidden/>
                <w:sz w:val="20"/>
                <w:szCs w:val="20"/>
              </w:rPr>
              <w:tab/>
            </w:r>
            <w:r>
              <w:rPr>
                <w:noProof/>
                <w:webHidden/>
                <w:sz w:val="20"/>
                <w:szCs w:val="20"/>
              </w:rPr>
              <w:fldChar w:fldCharType="begin"/>
            </w:r>
            <w:r>
              <w:rPr>
                <w:noProof/>
                <w:webHidden/>
                <w:sz w:val="20"/>
                <w:szCs w:val="20"/>
              </w:rPr>
              <w:instrText xml:space="preserve"> PAGEREF _Toc171185542 \h </w:instrText>
            </w:r>
            <w:r>
              <w:rPr>
                <w:noProof/>
                <w:webHidden/>
                <w:sz w:val="20"/>
                <w:szCs w:val="20"/>
              </w:rPr>
            </w:r>
            <w:r>
              <w:rPr>
                <w:noProof/>
                <w:webHidden/>
                <w:sz w:val="20"/>
                <w:szCs w:val="20"/>
              </w:rPr>
              <w:fldChar w:fldCharType="separate"/>
            </w:r>
            <w:r>
              <w:rPr>
                <w:noProof/>
                <w:webHidden/>
                <w:sz w:val="20"/>
                <w:szCs w:val="20"/>
              </w:rPr>
              <w:t>9</w:t>
            </w:r>
            <w:r>
              <w:rPr>
                <w:noProof/>
                <w:webHidden/>
                <w:sz w:val="20"/>
                <w:szCs w:val="20"/>
              </w:rPr>
              <w:fldChar w:fldCharType="end"/>
            </w:r>
          </w:hyperlink>
        </w:p>
        <w:p w14:paraId="06BF2096" w14:textId="4CB011A3" w:rsidR="00A212A5" w:rsidRPr="007D074A" w:rsidRDefault="00A212A5">
          <w:pPr>
            <w:pStyle w:val="TOC3"/>
            <w:tabs>
              <w:tab w:val="right" w:leader="dot" w:pos="8630"/>
            </w:tabs>
            <w:rPr>
              <w:noProof/>
              <w:kern w:val="2"/>
              <w:sz w:val="20"/>
              <w:szCs w:val="20"/>
              <w:lang w:eastAsia="en-US"/>
              <w14:ligatures w14:val="standardContextual"/>
            </w:rPr>
          </w:pPr>
          <w:hyperlink w:anchor="_Toc171185543" w:history="1">
            <w:r>
              <w:rPr>
                <w:rStyle w:val="Hyperlink"/>
                <w:noProof/>
                <w:sz w:val="20"/>
                <w:szCs w:val="20"/>
              </w:rPr>
              <w:t>Security and Privacy Awareness Training and Follow-up</w:t>
            </w:r>
            <w:r>
              <w:rPr>
                <w:noProof/>
                <w:webHidden/>
                <w:sz w:val="20"/>
                <w:szCs w:val="20"/>
              </w:rPr>
              <w:tab/>
            </w:r>
            <w:r>
              <w:rPr>
                <w:noProof/>
                <w:webHidden/>
                <w:sz w:val="20"/>
                <w:szCs w:val="20"/>
              </w:rPr>
              <w:fldChar w:fldCharType="begin"/>
            </w:r>
            <w:r>
              <w:rPr>
                <w:noProof/>
                <w:webHidden/>
                <w:sz w:val="20"/>
                <w:szCs w:val="20"/>
              </w:rPr>
              <w:instrText xml:space="preserve"> PAGEREF _Toc171185543 \h </w:instrText>
            </w:r>
            <w:r>
              <w:rPr>
                <w:noProof/>
                <w:webHidden/>
                <w:sz w:val="20"/>
                <w:szCs w:val="20"/>
              </w:rPr>
            </w:r>
            <w:r>
              <w:rPr>
                <w:noProof/>
                <w:webHidden/>
                <w:sz w:val="20"/>
                <w:szCs w:val="20"/>
              </w:rPr>
              <w:fldChar w:fldCharType="separate"/>
            </w:r>
            <w:r>
              <w:rPr>
                <w:noProof/>
                <w:webHidden/>
                <w:sz w:val="20"/>
                <w:szCs w:val="20"/>
              </w:rPr>
              <w:t>10</w:t>
            </w:r>
            <w:r>
              <w:rPr>
                <w:noProof/>
                <w:webHidden/>
                <w:sz w:val="20"/>
                <w:szCs w:val="20"/>
              </w:rPr>
              <w:fldChar w:fldCharType="end"/>
            </w:r>
          </w:hyperlink>
        </w:p>
        <w:p w14:paraId="6D51C68C" w14:textId="62838808" w:rsidR="00A212A5" w:rsidRPr="007D074A" w:rsidRDefault="00A212A5">
          <w:pPr>
            <w:pStyle w:val="TOC3"/>
            <w:tabs>
              <w:tab w:val="right" w:leader="dot" w:pos="8630"/>
            </w:tabs>
            <w:rPr>
              <w:noProof/>
              <w:kern w:val="2"/>
              <w:sz w:val="20"/>
              <w:szCs w:val="20"/>
              <w:lang w:eastAsia="en-US"/>
              <w14:ligatures w14:val="standardContextual"/>
            </w:rPr>
          </w:pPr>
          <w:hyperlink w:anchor="_Toc171185544" w:history="1">
            <w:r>
              <w:rPr>
                <w:rStyle w:val="Hyperlink"/>
                <w:noProof/>
                <w:sz w:val="20"/>
                <w:szCs w:val="20"/>
              </w:rPr>
              <w:t>Reporting Security Incidents</w:t>
            </w:r>
            <w:r>
              <w:rPr>
                <w:noProof/>
                <w:webHidden/>
                <w:sz w:val="20"/>
                <w:szCs w:val="20"/>
              </w:rPr>
              <w:tab/>
            </w:r>
            <w:r>
              <w:rPr>
                <w:noProof/>
                <w:webHidden/>
                <w:sz w:val="20"/>
                <w:szCs w:val="20"/>
              </w:rPr>
              <w:fldChar w:fldCharType="begin"/>
            </w:r>
            <w:r>
              <w:rPr>
                <w:noProof/>
                <w:webHidden/>
                <w:sz w:val="20"/>
                <w:szCs w:val="20"/>
              </w:rPr>
              <w:instrText xml:space="preserve"> PAGEREF _Toc171185544 \h </w:instrText>
            </w:r>
            <w:r>
              <w:rPr>
                <w:noProof/>
                <w:webHidden/>
                <w:sz w:val="20"/>
                <w:szCs w:val="20"/>
              </w:rPr>
            </w:r>
            <w:r>
              <w:rPr>
                <w:noProof/>
                <w:webHidden/>
                <w:sz w:val="20"/>
                <w:szCs w:val="20"/>
              </w:rPr>
              <w:fldChar w:fldCharType="separate"/>
            </w:r>
            <w:r>
              <w:rPr>
                <w:noProof/>
                <w:webHidden/>
                <w:sz w:val="20"/>
                <w:szCs w:val="20"/>
              </w:rPr>
              <w:t>10</w:t>
            </w:r>
            <w:r>
              <w:rPr>
                <w:noProof/>
                <w:webHidden/>
                <w:sz w:val="20"/>
                <w:szCs w:val="20"/>
              </w:rPr>
              <w:fldChar w:fldCharType="end"/>
            </w:r>
          </w:hyperlink>
        </w:p>
        <w:p w14:paraId="753AE191" w14:textId="7409BA6A" w:rsidR="00A212A5" w:rsidRPr="007D074A" w:rsidRDefault="00A212A5">
          <w:pPr>
            <w:pStyle w:val="TOC3"/>
            <w:tabs>
              <w:tab w:val="right" w:leader="dot" w:pos="8630"/>
            </w:tabs>
            <w:rPr>
              <w:noProof/>
              <w:kern w:val="2"/>
              <w:sz w:val="20"/>
              <w:szCs w:val="20"/>
              <w:lang w:eastAsia="en-US"/>
              <w14:ligatures w14:val="standardContextual"/>
            </w:rPr>
          </w:pPr>
          <w:hyperlink w:anchor="_Toc171185545" w:history="1">
            <w:r>
              <w:rPr>
                <w:rStyle w:val="Hyperlink"/>
                <w:noProof/>
                <w:sz w:val="20"/>
                <w:szCs w:val="20"/>
              </w:rPr>
              <w:t xml:space="preserve">Chain of Reporting: </w:t>
            </w:r>
            <w:r>
              <w:rPr>
                <w:noProof/>
                <w:webHidden/>
                <w:sz w:val="20"/>
                <w:szCs w:val="20"/>
              </w:rPr>
              <w:tab/>
            </w:r>
            <w:r>
              <w:rPr>
                <w:noProof/>
                <w:webHidden/>
                <w:sz w:val="20"/>
                <w:szCs w:val="20"/>
              </w:rPr>
              <w:fldChar w:fldCharType="begin"/>
            </w:r>
            <w:r>
              <w:rPr>
                <w:noProof/>
                <w:webHidden/>
                <w:sz w:val="20"/>
                <w:szCs w:val="20"/>
              </w:rPr>
              <w:instrText xml:space="preserve"> PAGEREF _Toc171185545 \h </w:instrText>
            </w:r>
            <w:r>
              <w:rPr>
                <w:noProof/>
                <w:webHidden/>
                <w:sz w:val="20"/>
                <w:szCs w:val="20"/>
              </w:rPr>
            </w:r>
            <w:r>
              <w:rPr>
                <w:noProof/>
                <w:webHidden/>
                <w:sz w:val="20"/>
                <w:szCs w:val="20"/>
              </w:rPr>
              <w:fldChar w:fldCharType="separate"/>
            </w:r>
            <w:r>
              <w:rPr>
                <w:noProof/>
                <w:webHidden/>
                <w:sz w:val="20"/>
                <w:szCs w:val="20"/>
              </w:rPr>
              <w:t>10</w:t>
            </w:r>
            <w:r>
              <w:rPr>
                <w:noProof/>
                <w:webHidden/>
                <w:sz w:val="20"/>
                <w:szCs w:val="20"/>
              </w:rPr>
              <w:fldChar w:fldCharType="end"/>
            </w:r>
          </w:hyperlink>
        </w:p>
        <w:p w14:paraId="6EEC697D" w14:textId="4D58452D" w:rsidR="00A212A5" w:rsidRPr="007D074A" w:rsidRDefault="00A212A5">
          <w:pPr>
            <w:pStyle w:val="TOC3"/>
            <w:tabs>
              <w:tab w:val="right" w:leader="dot" w:pos="8630"/>
            </w:tabs>
            <w:rPr>
              <w:noProof/>
              <w:kern w:val="2"/>
              <w:sz w:val="20"/>
              <w:szCs w:val="20"/>
              <w:lang w:eastAsia="en-US"/>
              <w14:ligatures w14:val="standardContextual"/>
            </w:rPr>
          </w:pPr>
          <w:hyperlink w:anchor="_Toc171185546" w:history="1">
            <w:r>
              <w:rPr>
                <w:rStyle w:val="Hyperlink"/>
                <w:noProof/>
                <w:sz w:val="20"/>
                <w:szCs w:val="20"/>
              </w:rPr>
              <w:t>Users who are clients or have close relationships with clients in HMIS</w:t>
            </w:r>
            <w:r>
              <w:rPr>
                <w:noProof/>
                <w:webHidden/>
                <w:sz w:val="20"/>
                <w:szCs w:val="20"/>
              </w:rPr>
              <w:tab/>
            </w:r>
            <w:r>
              <w:rPr>
                <w:noProof/>
                <w:webHidden/>
                <w:sz w:val="20"/>
                <w:szCs w:val="20"/>
              </w:rPr>
              <w:fldChar w:fldCharType="begin"/>
            </w:r>
            <w:r>
              <w:rPr>
                <w:noProof/>
                <w:webHidden/>
                <w:sz w:val="20"/>
                <w:szCs w:val="20"/>
              </w:rPr>
              <w:instrText xml:space="preserve"> PAGEREF _Toc171185546 \h </w:instrText>
            </w:r>
            <w:r>
              <w:rPr>
                <w:noProof/>
                <w:webHidden/>
                <w:sz w:val="20"/>
                <w:szCs w:val="20"/>
              </w:rPr>
            </w:r>
            <w:r>
              <w:rPr>
                <w:noProof/>
                <w:webHidden/>
                <w:sz w:val="20"/>
                <w:szCs w:val="20"/>
              </w:rPr>
              <w:fldChar w:fldCharType="separate"/>
            </w:r>
            <w:r>
              <w:rPr>
                <w:noProof/>
                <w:webHidden/>
                <w:sz w:val="20"/>
                <w:szCs w:val="20"/>
              </w:rPr>
              <w:t>10</w:t>
            </w:r>
            <w:r>
              <w:rPr>
                <w:noProof/>
                <w:webHidden/>
                <w:sz w:val="20"/>
                <w:szCs w:val="20"/>
              </w:rPr>
              <w:fldChar w:fldCharType="end"/>
            </w:r>
          </w:hyperlink>
        </w:p>
        <w:p w14:paraId="7E97DD50" w14:textId="39748E72" w:rsidR="00A212A5" w:rsidRPr="007D074A" w:rsidRDefault="00A212A5">
          <w:pPr>
            <w:pStyle w:val="TOC3"/>
            <w:tabs>
              <w:tab w:val="right" w:leader="dot" w:pos="8630"/>
            </w:tabs>
            <w:rPr>
              <w:noProof/>
              <w:kern w:val="2"/>
              <w:sz w:val="20"/>
              <w:szCs w:val="20"/>
              <w:lang w:eastAsia="en-US"/>
              <w14:ligatures w14:val="standardContextual"/>
            </w:rPr>
          </w:pPr>
          <w:hyperlink w:anchor="_Toc171185547" w:history="1">
            <w:r>
              <w:rPr>
                <w:rStyle w:val="Hyperlink"/>
                <w:noProof/>
                <w:sz w:val="20"/>
                <w:szCs w:val="20"/>
              </w:rPr>
              <w:t>Security of Content in Reports</w:t>
            </w:r>
            <w:r>
              <w:rPr>
                <w:noProof/>
                <w:webHidden/>
                <w:sz w:val="20"/>
                <w:szCs w:val="20"/>
              </w:rPr>
              <w:tab/>
            </w:r>
            <w:r>
              <w:rPr>
                <w:noProof/>
                <w:webHidden/>
                <w:sz w:val="20"/>
                <w:szCs w:val="20"/>
              </w:rPr>
              <w:fldChar w:fldCharType="begin"/>
            </w:r>
            <w:r>
              <w:rPr>
                <w:noProof/>
                <w:webHidden/>
                <w:sz w:val="20"/>
                <w:szCs w:val="20"/>
              </w:rPr>
              <w:instrText xml:space="preserve"> PAGEREF _Toc171185547 \h </w:instrText>
            </w:r>
            <w:r>
              <w:rPr>
                <w:noProof/>
                <w:webHidden/>
                <w:sz w:val="20"/>
                <w:szCs w:val="20"/>
              </w:rPr>
            </w:r>
            <w:r>
              <w:rPr>
                <w:noProof/>
                <w:webHidden/>
                <w:sz w:val="20"/>
                <w:szCs w:val="20"/>
              </w:rPr>
              <w:fldChar w:fldCharType="separate"/>
            </w:r>
            <w:r>
              <w:rPr>
                <w:noProof/>
                <w:webHidden/>
                <w:sz w:val="20"/>
                <w:szCs w:val="20"/>
              </w:rPr>
              <w:t>11</w:t>
            </w:r>
            <w:r>
              <w:rPr>
                <w:noProof/>
                <w:webHidden/>
                <w:sz w:val="20"/>
                <w:szCs w:val="20"/>
              </w:rPr>
              <w:fldChar w:fldCharType="end"/>
            </w:r>
          </w:hyperlink>
        </w:p>
        <w:p w14:paraId="23123E79" w14:textId="033CAF9B" w:rsidR="00A212A5" w:rsidRPr="007D074A" w:rsidRDefault="00A212A5">
          <w:pPr>
            <w:pStyle w:val="TOC3"/>
            <w:tabs>
              <w:tab w:val="right" w:leader="dot" w:pos="8630"/>
            </w:tabs>
            <w:rPr>
              <w:noProof/>
              <w:kern w:val="2"/>
              <w:sz w:val="20"/>
              <w:szCs w:val="20"/>
              <w:lang w:eastAsia="en-US"/>
              <w14:ligatures w14:val="standardContextual"/>
            </w:rPr>
          </w:pPr>
          <w:hyperlink w:anchor="_Toc171185548" w:history="1">
            <w:r>
              <w:rPr>
                <w:rStyle w:val="Hyperlink"/>
                <w:noProof/>
                <w:sz w:val="20"/>
                <w:szCs w:val="20"/>
              </w:rPr>
              <w:t>Disaster Recovery Plan</w:t>
            </w:r>
            <w:r>
              <w:rPr>
                <w:noProof/>
                <w:webHidden/>
                <w:sz w:val="20"/>
                <w:szCs w:val="20"/>
              </w:rPr>
              <w:tab/>
            </w:r>
            <w:r>
              <w:rPr>
                <w:noProof/>
                <w:webHidden/>
                <w:sz w:val="20"/>
                <w:szCs w:val="20"/>
              </w:rPr>
              <w:fldChar w:fldCharType="begin"/>
            </w:r>
            <w:r>
              <w:rPr>
                <w:noProof/>
                <w:webHidden/>
                <w:sz w:val="20"/>
                <w:szCs w:val="20"/>
              </w:rPr>
              <w:instrText xml:space="preserve"> PAGEREF _Toc171185548 \h </w:instrText>
            </w:r>
            <w:r>
              <w:rPr>
                <w:noProof/>
                <w:webHidden/>
                <w:sz w:val="20"/>
                <w:szCs w:val="20"/>
              </w:rPr>
            </w:r>
            <w:r>
              <w:rPr>
                <w:noProof/>
                <w:webHidden/>
                <w:sz w:val="20"/>
                <w:szCs w:val="20"/>
              </w:rPr>
              <w:fldChar w:fldCharType="separate"/>
            </w:r>
            <w:r>
              <w:rPr>
                <w:noProof/>
                <w:webHidden/>
                <w:sz w:val="20"/>
                <w:szCs w:val="20"/>
              </w:rPr>
              <w:t>11</w:t>
            </w:r>
            <w:r>
              <w:rPr>
                <w:noProof/>
                <w:webHidden/>
                <w:sz w:val="20"/>
                <w:szCs w:val="20"/>
              </w:rPr>
              <w:fldChar w:fldCharType="end"/>
            </w:r>
          </w:hyperlink>
        </w:p>
        <w:p w14:paraId="0DF37DE7" w14:textId="35FF0808" w:rsidR="00A212A5" w:rsidRPr="007D074A" w:rsidRDefault="00A212A5">
          <w:pPr>
            <w:pStyle w:val="TOC3"/>
            <w:tabs>
              <w:tab w:val="right" w:leader="dot" w:pos="8630"/>
            </w:tabs>
            <w:rPr>
              <w:noProof/>
              <w:kern w:val="2"/>
              <w:sz w:val="20"/>
              <w:szCs w:val="20"/>
              <w:lang w:eastAsia="en-US"/>
              <w14:ligatures w14:val="standardContextual"/>
            </w:rPr>
          </w:pPr>
          <w:hyperlink w:anchor="_Toc171185549" w:history="1">
            <w:r>
              <w:rPr>
                <w:rStyle w:val="Hyperlink"/>
                <w:noProof/>
                <w:sz w:val="20"/>
                <w:szCs w:val="20"/>
              </w:rPr>
              <w:t>Non-HUD Funded Participating Agencies</w:t>
            </w:r>
            <w:r>
              <w:rPr>
                <w:noProof/>
                <w:webHidden/>
                <w:sz w:val="20"/>
                <w:szCs w:val="20"/>
              </w:rPr>
              <w:tab/>
            </w:r>
            <w:r>
              <w:rPr>
                <w:noProof/>
                <w:webHidden/>
                <w:sz w:val="20"/>
                <w:szCs w:val="20"/>
              </w:rPr>
              <w:fldChar w:fldCharType="begin"/>
            </w:r>
            <w:r>
              <w:rPr>
                <w:noProof/>
                <w:webHidden/>
                <w:sz w:val="20"/>
                <w:szCs w:val="20"/>
              </w:rPr>
              <w:instrText xml:space="preserve"> PAGEREF _Toc171185549 \h </w:instrText>
            </w:r>
            <w:r>
              <w:rPr>
                <w:noProof/>
                <w:webHidden/>
                <w:sz w:val="20"/>
                <w:szCs w:val="20"/>
              </w:rPr>
            </w:r>
            <w:r>
              <w:rPr>
                <w:noProof/>
                <w:webHidden/>
                <w:sz w:val="20"/>
                <w:szCs w:val="20"/>
              </w:rPr>
              <w:fldChar w:fldCharType="separate"/>
            </w:r>
            <w:r>
              <w:rPr>
                <w:noProof/>
                <w:webHidden/>
                <w:sz w:val="20"/>
                <w:szCs w:val="20"/>
              </w:rPr>
              <w:t>11</w:t>
            </w:r>
            <w:r>
              <w:rPr>
                <w:noProof/>
                <w:webHidden/>
                <w:sz w:val="20"/>
                <w:szCs w:val="20"/>
              </w:rPr>
              <w:fldChar w:fldCharType="end"/>
            </w:r>
          </w:hyperlink>
        </w:p>
        <w:p w14:paraId="5131C781" w14:textId="27B03D69" w:rsidR="00A212A5" w:rsidRPr="007D074A" w:rsidRDefault="00A212A5">
          <w:pPr>
            <w:pStyle w:val="TOC3"/>
            <w:tabs>
              <w:tab w:val="right" w:leader="dot" w:pos="8630"/>
            </w:tabs>
            <w:rPr>
              <w:noProof/>
              <w:kern w:val="2"/>
              <w:sz w:val="20"/>
              <w:szCs w:val="20"/>
              <w:lang w:eastAsia="en-US"/>
              <w14:ligatures w14:val="standardContextual"/>
            </w:rPr>
          </w:pPr>
          <w:hyperlink w:anchor="_Toc171185550" w:history="1">
            <w:r>
              <w:rPr>
                <w:rStyle w:val="Hyperlink"/>
                <w:noProof/>
                <w:sz w:val="20"/>
                <w:szCs w:val="20"/>
              </w:rPr>
              <w:t>Security Reviews</w:t>
            </w:r>
            <w:r>
              <w:rPr>
                <w:noProof/>
                <w:webHidden/>
                <w:sz w:val="20"/>
                <w:szCs w:val="20"/>
              </w:rPr>
              <w:tab/>
            </w:r>
            <w:r>
              <w:rPr>
                <w:noProof/>
                <w:webHidden/>
                <w:sz w:val="20"/>
                <w:szCs w:val="20"/>
              </w:rPr>
              <w:fldChar w:fldCharType="begin"/>
            </w:r>
            <w:r>
              <w:rPr>
                <w:noProof/>
                <w:webHidden/>
                <w:sz w:val="20"/>
                <w:szCs w:val="20"/>
              </w:rPr>
              <w:instrText xml:space="preserve"> PAGEREF _Toc171185550 \h </w:instrText>
            </w:r>
            <w:r>
              <w:rPr>
                <w:noProof/>
                <w:webHidden/>
                <w:sz w:val="20"/>
                <w:szCs w:val="20"/>
              </w:rPr>
            </w:r>
            <w:r>
              <w:rPr>
                <w:noProof/>
                <w:webHidden/>
                <w:sz w:val="20"/>
                <w:szCs w:val="20"/>
              </w:rPr>
              <w:fldChar w:fldCharType="separate"/>
            </w:r>
            <w:r>
              <w:rPr>
                <w:noProof/>
                <w:webHidden/>
                <w:sz w:val="20"/>
                <w:szCs w:val="20"/>
              </w:rPr>
              <w:t>11</w:t>
            </w:r>
            <w:r>
              <w:rPr>
                <w:noProof/>
                <w:webHidden/>
                <w:sz w:val="20"/>
                <w:szCs w:val="20"/>
              </w:rPr>
              <w:fldChar w:fldCharType="end"/>
            </w:r>
          </w:hyperlink>
        </w:p>
        <w:p w14:paraId="7DBF8FBA" w14:textId="79417C10" w:rsidR="00A212A5" w:rsidRPr="007D074A" w:rsidRDefault="00A212A5">
          <w:pPr>
            <w:pStyle w:val="TOC3"/>
            <w:tabs>
              <w:tab w:val="right" w:leader="dot" w:pos="8630"/>
            </w:tabs>
            <w:rPr>
              <w:noProof/>
              <w:kern w:val="2"/>
              <w:sz w:val="20"/>
              <w:szCs w:val="20"/>
              <w:lang w:eastAsia="en-US"/>
              <w14:ligatures w14:val="standardContextual"/>
            </w:rPr>
          </w:pPr>
          <w:hyperlink w:anchor="_Toc171185551" w:history="1">
            <w:r>
              <w:rPr>
                <w:rStyle w:val="Hyperlink"/>
                <w:noProof/>
                <w:sz w:val="20"/>
                <w:szCs w:val="20"/>
              </w:rPr>
              <w:t>Contracts and other arrangements</w:t>
            </w:r>
            <w:r>
              <w:rPr>
                <w:noProof/>
                <w:webHidden/>
                <w:sz w:val="20"/>
                <w:szCs w:val="20"/>
              </w:rPr>
              <w:tab/>
            </w:r>
            <w:r>
              <w:rPr>
                <w:noProof/>
                <w:webHidden/>
                <w:sz w:val="20"/>
                <w:szCs w:val="20"/>
              </w:rPr>
              <w:fldChar w:fldCharType="begin"/>
            </w:r>
            <w:r>
              <w:rPr>
                <w:noProof/>
                <w:webHidden/>
                <w:sz w:val="20"/>
                <w:szCs w:val="20"/>
              </w:rPr>
              <w:instrText xml:space="preserve"> PAGEREF _Toc171185551 \h </w:instrText>
            </w:r>
            <w:r>
              <w:rPr>
                <w:noProof/>
                <w:webHidden/>
                <w:sz w:val="20"/>
                <w:szCs w:val="20"/>
              </w:rPr>
            </w:r>
            <w:r>
              <w:rPr>
                <w:noProof/>
                <w:webHidden/>
                <w:sz w:val="20"/>
                <w:szCs w:val="20"/>
              </w:rPr>
              <w:fldChar w:fldCharType="separate"/>
            </w:r>
            <w:r>
              <w:rPr>
                <w:noProof/>
                <w:webHidden/>
                <w:sz w:val="20"/>
                <w:szCs w:val="20"/>
              </w:rPr>
              <w:t>12</w:t>
            </w:r>
            <w:r>
              <w:rPr>
                <w:noProof/>
                <w:webHidden/>
                <w:sz w:val="20"/>
                <w:szCs w:val="20"/>
              </w:rPr>
              <w:fldChar w:fldCharType="end"/>
            </w:r>
          </w:hyperlink>
        </w:p>
        <w:p w14:paraId="38F9DA0B" w14:textId="4B524318" w:rsidR="00A212A5" w:rsidRPr="007D074A" w:rsidRDefault="00A212A5">
          <w:pPr>
            <w:pStyle w:val="TOC3"/>
            <w:tabs>
              <w:tab w:val="right" w:leader="dot" w:pos="8630"/>
            </w:tabs>
            <w:rPr>
              <w:noProof/>
              <w:kern w:val="2"/>
              <w:sz w:val="20"/>
              <w:szCs w:val="20"/>
              <w:lang w:eastAsia="en-US"/>
              <w14:ligatures w14:val="standardContextual"/>
            </w:rPr>
          </w:pPr>
          <w:hyperlink w:anchor="_Toc171185552" w:history="1">
            <w:r>
              <w:rPr>
                <w:rStyle w:val="Hyperlink"/>
                <w:noProof/>
                <w:sz w:val="20"/>
                <w:szCs w:val="20"/>
              </w:rPr>
              <w:t>Physical and Technical Safeguards</w:t>
            </w:r>
            <w:r>
              <w:rPr>
                <w:noProof/>
                <w:webHidden/>
                <w:sz w:val="20"/>
                <w:szCs w:val="20"/>
              </w:rPr>
              <w:tab/>
            </w:r>
            <w:r>
              <w:rPr>
                <w:noProof/>
                <w:webHidden/>
                <w:sz w:val="20"/>
                <w:szCs w:val="20"/>
              </w:rPr>
              <w:fldChar w:fldCharType="begin"/>
            </w:r>
            <w:r>
              <w:rPr>
                <w:noProof/>
                <w:webHidden/>
                <w:sz w:val="20"/>
                <w:szCs w:val="20"/>
              </w:rPr>
              <w:instrText xml:space="preserve"> PAGEREF _Toc171185552 \h </w:instrText>
            </w:r>
            <w:r>
              <w:rPr>
                <w:noProof/>
                <w:webHidden/>
                <w:sz w:val="20"/>
                <w:szCs w:val="20"/>
              </w:rPr>
            </w:r>
            <w:r>
              <w:rPr>
                <w:noProof/>
                <w:webHidden/>
                <w:sz w:val="20"/>
                <w:szCs w:val="20"/>
              </w:rPr>
              <w:fldChar w:fldCharType="separate"/>
            </w:r>
            <w:r>
              <w:rPr>
                <w:noProof/>
                <w:webHidden/>
                <w:sz w:val="20"/>
                <w:szCs w:val="20"/>
              </w:rPr>
              <w:t>12</w:t>
            </w:r>
            <w:r>
              <w:rPr>
                <w:noProof/>
                <w:webHidden/>
                <w:sz w:val="20"/>
                <w:szCs w:val="20"/>
              </w:rPr>
              <w:fldChar w:fldCharType="end"/>
            </w:r>
          </w:hyperlink>
        </w:p>
        <w:p w14:paraId="642E9B0E" w14:textId="3DD5DBF5" w:rsidR="00A212A5" w:rsidRPr="007D074A" w:rsidRDefault="00A212A5">
          <w:pPr>
            <w:pStyle w:val="TOC3"/>
            <w:tabs>
              <w:tab w:val="right" w:leader="dot" w:pos="8630"/>
            </w:tabs>
            <w:rPr>
              <w:noProof/>
              <w:kern w:val="2"/>
              <w:sz w:val="20"/>
              <w:szCs w:val="20"/>
              <w:lang w:eastAsia="en-US"/>
              <w14:ligatures w14:val="standardContextual"/>
            </w:rPr>
          </w:pPr>
          <w:hyperlink w:anchor="_Toc171185553" w:history="1">
            <w:r>
              <w:rPr>
                <w:rStyle w:val="Hyperlink"/>
                <w:noProof/>
                <w:sz w:val="20"/>
                <w:szCs w:val="20"/>
              </w:rPr>
              <w:t>User Authentication: NMIS Passwords</w:t>
            </w:r>
            <w:r>
              <w:rPr>
                <w:noProof/>
                <w:webHidden/>
                <w:sz w:val="20"/>
                <w:szCs w:val="20"/>
              </w:rPr>
              <w:tab/>
            </w:r>
            <w:r>
              <w:rPr>
                <w:noProof/>
                <w:webHidden/>
                <w:sz w:val="20"/>
                <w:szCs w:val="20"/>
              </w:rPr>
              <w:fldChar w:fldCharType="begin"/>
            </w:r>
            <w:r>
              <w:rPr>
                <w:noProof/>
                <w:webHidden/>
                <w:sz w:val="20"/>
                <w:szCs w:val="20"/>
              </w:rPr>
              <w:instrText xml:space="preserve"> PAGEREF _Toc171185553 \h </w:instrText>
            </w:r>
            <w:r>
              <w:rPr>
                <w:noProof/>
                <w:webHidden/>
                <w:sz w:val="20"/>
                <w:szCs w:val="20"/>
              </w:rPr>
            </w:r>
            <w:r>
              <w:rPr>
                <w:noProof/>
                <w:webHidden/>
                <w:sz w:val="20"/>
                <w:szCs w:val="20"/>
              </w:rPr>
              <w:fldChar w:fldCharType="separate"/>
            </w:r>
            <w:r>
              <w:rPr>
                <w:noProof/>
                <w:webHidden/>
                <w:sz w:val="20"/>
                <w:szCs w:val="20"/>
              </w:rPr>
              <w:t>12</w:t>
            </w:r>
            <w:r>
              <w:rPr>
                <w:noProof/>
                <w:webHidden/>
                <w:sz w:val="20"/>
                <w:szCs w:val="20"/>
              </w:rPr>
              <w:fldChar w:fldCharType="end"/>
            </w:r>
          </w:hyperlink>
        </w:p>
        <w:p w14:paraId="6AFF57BA" w14:textId="2AF2E0FB" w:rsidR="00A212A5" w:rsidRPr="007D074A" w:rsidRDefault="00A212A5">
          <w:pPr>
            <w:pStyle w:val="TOC3"/>
            <w:tabs>
              <w:tab w:val="right" w:leader="dot" w:pos="8630"/>
            </w:tabs>
            <w:rPr>
              <w:noProof/>
              <w:kern w:val="2"/>
              <w:sz w:val="20"/>
              <w:szCs w:val="20"/>
              <w:lang w:eastAsia="en-US"/>
              <w14:ligatures w14:val="standardContextual"/>
            </w:rPr>
          </w:pPr>
          <w:hyperlink w:anchor="_Toc171185554" w:history="1">
            <w:r>
              <w:rPr>
                <w:rStyle w:val="Hyperlink"/>
                <w:noProof/>
                <w:sz w:val="20"/>
                <w:szCs w:val="20"/>
              </w:rPr>
              <w:t>Device Security</w:t>
            </w:r>
            <w:r>
              <w:rPr>
                <w:noProof/>
                <w:webHidden/>
                <w:sz w:val="20"/>
                <w:szCs w:val="20"/>
              </w:rPr>
              <w:tab/>
            </w:r>
            <w:r>
              <w:rPr>
                <w:noProof/>
                <w:webHidden/>
                <w:sz w:val="20"/>
                <w:szCs w:val="20"/>
              </w:rPr>
              <w:fldChar w:fldCharType="begin"/>
            </w:r>
            <w:r>
              <w:rPr>
                <w:noProof/>
                <w:webHidden/>
                <w:sz w:val="20"/>
                <w:szCs w:val="20"/>
              </w:rPr>
              <w:instrText xml:space="preserve"> PAGEREF _Toc171185554 \h </w:instrText>
            </w:r>
            <w:r>
              <w:rPr>
                <w:noProof/>
                <w:webHidden/>
                <w:sz w:val="20"/>
                <w:szCs w:val="20"/>
              </w:rPr>
            </w:r>
            <w:r>
              <w:rPr>
                <w:noProof/>
                <w:webHidden/>
                <w:sz w:val="20"/>
                <w:szCs w:val="20"/>
              </w:rPr>
              <w:fldChar w:fldCharType="separate"/>
            </w:r>
            <w:r>
              <w:rPr>
                <w:noProof/>
                <w:webHidden/>
                <w:sz w:val="20"/>
                <w:szCs w:val="20"/>
              </w:rPr>
              <w:t>13</w:t>
            </w:r>
            <w:r>
              <w:rPr>
                <w:noProof/>
                <w:webHidden/>
                <w:sz w:val="20"/>
                <w:szCs w:val="20"/>
              </w:rPr>
              <w:fldChar w:fldCharType="end"/>
            </w:r>
          </w:hyperlink>
        </w:p>
        <w:p w14:paraId="60D56D22" w14:textId="1F251520" w:rsidR="00A212A5" w:rsidRPr="007D074A" w:rsidRDefault="00A212A5">
          <w:pPr>
            <w:pStyle w:val="TOC3"/>
            <w:tabs>
              <w:tab w:val="right" w:leader="dot" w:pos="8630"/>
            </w:tabs>
            <w:rPr>
              <w:noProof/>
              <w:kern w:val="2"/>
              <w:sz w:val="20"/>
              <w:szCs w:val="20"/>
              <w:lang w:eastAsia="en-US"/>
              <w14:ligatures w14:val="standardContextual"/>
            </w:rPr>
          </w:pPr>
          <w:hyperlink w:anchor="_Toc171185555" w:history="1">
            <w:r>
              <w:rPr>
                <w:rStyle w:val="Hyperlink"/>
                <w:noProof/>
                <w:sz w:val="20"/>
                <w:szCs w:val="20"/>
              </w:rPr>
              <w:t>Data Security</w:t>
            </w:r>
            <w:r>
              <w:rPr>
                <w:noProof/>
                <w:webHidden/>
                <w:sz w:val="20"/>
                <w:szCs w:val="20"/>
              </w:rPr>
              <w:tab/>
            </w:r>
            <w:r>
              <w:rPr>
                <w:noProof/>
                <w:webHidden/>
                <w:sz w:val="20"/>
                <w:szCs w:val="20"/>
              </w:rPr>
              <w:fldChar w:fldCharType="begin"/>
            </w:r>
            <w:r>
              <w:rPr>
                <w:noProof/>
                <w:webHidden/>
                <w:sz w:val="20"/>
                <w:szCs w:val="20"/>
              </w:rPr>
              <w:instrText xml:space="preserve"> PAGEREF _Toc171185555 \h </w:instrText>
            </w:r>
            <w:r>
              <w:rPr>
                <w:noProof/>
                <w:webHidden/>
                <w:sz w:val="20"/>
                <w:szCs w:val="20"/>
              </w:rPr>
            </w:r>
            <w:r>
              <w:rPr>
                <w:noProof/>
                <w:webHidden/>
                <w:sz w:val="20"/>
                <w:szCs w:val="20"/>
              </w:rPr>
              <w:fldChar w:fldCharType="separate"/>
            </w:r>
            <w:r>
              <w:rPr>
                <w:noProof/>
                <w:webHidden/>
                <w:sz w:val="20"/>
                <w:szCs w:val="20"/>
              </w:rPr>
              <w:t>13</w:t>
            </w:r>
            <w:r>
              <w:rPr>
                <w:noProof/>
                <w:webHidden/>
                <w:sz w:val="20"/>
                <w:szCs w:val="20"/>
              </w:rPr>
              <w:fldChar w:fldCharType="end"/>
            </w:r>
          </w:hyperlink>
        </w:p>
        <w:p w14:paraId="76C8A736" w14:textId="0B8218FD" w:rsidR="00A212A5" w:rsidRPr="007D074A" w:rsidRDefault="00A212A5">
          <w:pPr>
            <w:pStyle w:val="TOC3"/>
            <w:tabs>
              <w:tab w:val="right" w:leader="dot" w:pos="8630"/>
            </w:tabs>
            <w:rPr>
              <w:noProof/>
              <w:kern w:val="2"/>
              <w:sz w:val="20"/>
              <w:szCs w:val="20"/>
              <w:lang w:eastAsia="en-US"/>
              <w14:ligatures w14:val="standardContextual"/>
            </w:rPr>
          </w:pPr>
          <w:hyperlink w:anchor="_Toc171185556" w:history="1">
            <w:r>
              <w:rPr>
                <w:rStyle w:val="Hyperlink"/>
                <w:noProof/>
                <w:sz w:val="20"/>
                <w:szCs w:val="20"/>
              </w:rPr>
              <w:t>Virus Protection</w:t>
            </w:r>
            <w:r>
              <w:rPr>
                <w:noProof/>
                <w:webHidden/>
                <w:sz w:val="20"/>
                <w:szCs w:val="20"/>
              </w:rPr>
              <w:tab/>
            </w:r>
            <w:r>
              <w:rPr>
                <w:noProof/>
                <w:webHidden/>
                <w:sz w:val="20"/>
                <w:szCs w:val="20"/>
              </w:rPr>
              <w:fldChar w:fldCharType="begin"/>
            </w:r>
            <w:r>
              <w:rPr>
                <w:noProof/>
                <w:webHidden/>
                <w:sz w:val="20"/>
                <w:szCs w:val="20"/>
              </w:rPr>
              <w:instrText xml:space="preserve"> PAGEREF _Toc171185556 \h </w:instrText>
            </w:r>
            <w:r>
              <w:rPr>
                <w:noProof/>
                <w:webHidden/>
                <w:sz w:val="20"/>
                <w:szCs w:val="20"/>
              </w:rPr>
            </w:r>
            <w:r>
              <w:rPr>
                <w:noProof/>
                <w:webHidden/>
                <w:sz w:val="20"/>
                <w:szCs w:val="20"/>
              </w:rPr>
              <w:fldChar w:fldCharType="separate"/>
            </w:r>
            <w:r>
              <w:rPr>
                <w:noProof/>
                <w:webHidden/>
                <w:sz w:val="20"/>
                <w:szCs w:val="20"/>
              </w:rPr>
              <w:t>14</w:t>
            </w:r>
            <w:r>
              <w:rPr>
                <w:noProof/>
                <w:webHidden/>
                <w:sz w:val="20"/>
                <w:szCs w:val="20"/>
              </w:rPr>
              <w:fldChar w:fldCharType="end"/>
            </w:r>
          </w:hyperlink>
        </w:p>
        <w:p w14:paraId="0AC3B81C" w14:textId="7C700B38" w:rsidR="00A212A5" w:rsidRPr="007D074A" w:rsidRDefault="00A212A5">
          <w:pPr>
            <w:pStyle w:val="TOC3"/>
            <w:tabs>
              <w:tab w:val="right" w:leader="dot" w:pos="8630"/>
            </w:tabs>
            <w:rPr>
              <w:noProof/>
              <w:kern w:val="2"/>
              <w:sz w:val="20"/>
              <w:szCs w:val="20"/>
              <w:lang w:eastAsia="en-US"/>
              <w14:ligatures w14:val="standardContextual"/>
            </w:rPr>
          </w:pPr>
          <w:hyperlink w:anchor="_Toc171185557" w:history="1">
            <w:r>
              <w:rPr>
                <w:rStyle w:val="Hyperlink"/>
                <w:noProof/>
                <w:sz w:val="20"/>
                <w:szCs w:val="20"/>
              </w:rPr>
              <w:t>Firewalls</w:t>
            </w:r>
            <w:r>
              <w:rPr>
                <w:noProof/>
                <w:webHidden/>
                <w:sz w:val="20"/>
                <w:szCs w:val="20"/>
              </w:rPr>
              <w:tab/>
            </w:r>
            <w:r>
              <w:rPr>
                <w:noProof/>
                <w:webHidden/>
                <w:sz w:val="20"/>
                <w:szCs w:val="20"/>
              </w:rPr>
              <w:fldChar w:fldCharType="begin"/>
            </w:r>
            <w:r>
              <w:rPr>
                <w:noProof/>
                <w:webHidden/>
                <w:sz w:val="20"/>
                <w:szCs w:val="20"/>
              </w:rPr>
              <w:instrText xml:space="preserve"> PAGEREF _Toc171185557 \h </w:instrText>
            </w:r>
            <w:r>
              <w:rPr>
                <w:noProof/>
                <w:webHidden/>
                <w:sz w:val="20"/>
                <w:szCs w:val="20"/>
              </w:rPr>
            </w:r>
            <w:r>
              <w:rPr>
                <w:noProof/>
                <w:webHidden/>
                <w:sz w:val="20"/>
                <w:szCs w:val="20"/>
              </w:rPr>
              <w:fldChar w:fldCharType="separate"/>
            </w:r>
            <w:r>
              <w:rPr>
                <w:noProof/>
                <w:webHidden/>
                <w:sz w:val="20"/>
                <w:szCs w:val="20"/>
              </w:rPr>
              <w:t>14</w:t>
            </w:r>
            <w:r>
              <w:rPr>
                <w:noProof/>
                <w:webHidden/>
                <w:sz w:val="20"/>
                <w:szCs w:val="20"/>
              </w:rPr>
              <w:fldChar w:fldCharType="end"/>
            </w:r>
          </w:hyperlink>
        </w:p>
        <w:p w14:paraId="117AB675" w14:textId="409FFA8E" w:rsidR="00A212A5" w:rsidRPr="007D074A" w:rsidRDefault="00A212A5">
          <w:pPr>
            <w:pStyle w:val="TOC3"/>
            <w:tabs>
              <w:tab w:val="right" w:leader="dot" w:pos="8630"/>
            </w:tabs>
            <w:rPr>
              <w:noProof/>
              <w:kern w:val="2"/>
              <w:sz w:val="20"/>
              <w:szCs w:val="20"/>
              <w:lang w:eastAsia="en-US"/>
              <w14:ligatures w14:val="standardContextual"/>
            </w:rPr>
          </w:pPr>
          <w:hyperlink w:anchor="_Toc171185558" w:history="1">
            <w:r>
              <w:rPr>
                <w:rStyle w:val="Hyperlink"/>
                <w:noProof/>
                <w:sz w:val="20"/>
                <w:szCs w:val="20"/>
              </w:rPr>
              <w:t>Operating Systems and Internet Browsers</w:t>
            </w:r>
            <w:r>
              <w:rPr>
                <w:noProof/>
                <w:webHidden/>
                <w:sz w:val="20"/>
                <w:szCs w:val="20"/>
              </w:rPr>
              <w:tab/>
            </w:r>
            <w:r>
              <w:rPr>
                <w:noProof/>
                <w:webHidden/>
                <w:sz w:val="20"/>
                <w:szCs w:val="20"/>
              </w:rPr>
              <w:fldChar w:fldCharType="begin"/>
            </w:r>
            <w:r>
              <w:rPr>
                <w:noProof/>
                <w:webHidden/>
                <w:sz w:val="20"/>
                <w:szCs w:val="20"/>
              </w:rPr>
              <w:instrText xml:space="preserve"> PAGEREF _Toc171185558 \h </w:instrText>
            </w:r>
            <w:r>
              <w:rPr>
                <w:noProof/>
                <w:webHidden/>
                <w:sz w:val="20"/>
                <w:szCs w:val="20"/>
              </w:rPr>
            </w:r>
            <w:r>
              <w:rPr>
                <w:noProof/>
                <w:webHidden/>
                <w:sz w:val="20"/>
                <w:szCs w:val="20"/>
              </w:rPr>
              <w:fldChar w:fldCharType="separate"/>
            </w:r>
            <w:r>
              <w:rPr>
                <w:noProof/>
                <w:webHidden/>
                <w:sz w:val="20"/>
                <w:szCs w:val="20"/>
              </w:rPr>
              <w:t>14</w:t>
            </w:r>
            <w:r>
              <w:rPr>
                <w:noProof/>
                <w:webHidden/>
                <w:sz w:val="20"/>
                <w:szCs w:val="20"/>
              </w:rPr>
              <w:fldChar w:fldCharType="end"/>
            </w:r>
          </w:hyperlink>
        </w:p>
        <w:p w14:paraId="2BB66765" w14:textId="6496C54A" w:rsidR="00A212A5" w:rsidRPr="007D074A" w:rsidRDefault="00A212A5">
          <w:pPr>
            <w:pStyle w:val="TOC3"/>
            <w:tabs>
              <w:tab w:val="right" w:leader="dot" w:pos="8630"/>
            </w:tabs>
            <w:rPr>
              <w:noProof/>
              <w:kern w:val="2"/>
              <w:sz w:val="20"/>
              <w:szCs w:val="20"/>
              <w:lang w:eastAsia="en-US"/>
              <w14:ligatures w14:val="standardContextual"/>
            </w:rPr>
          </w:pPr>
          <w:hyperlink w:anchor="_Toc171185559" w:history="1">
            <w:r>
              <w:rPr>
                <w:rStyle w:val="Hyperlink"/>
                <w:noProof/>
                <w:sz w:val="20"/>
                <w:szCs w:val="20"/>
              </w:rPr>
              <w:t>Desk and/or Onsite Monitoring</w:t>
            </w:r>
            <w:r>
              <w:rPr>
                <w:noProof/>
                <w:webHidden/>
                <w:sz w:val="20"/>
                <w:szCs w:val="20"/>
              </w:rPr>
              <w:tab/>
            </w:r>
            <w:r>
              <w:rPr>
                <w:noProof/>
                <w:webHidden/>
                <w:sz w:val="20"/>
                <w:szCs w:val="20"/>
              </w:rPr>
              <w:fldChar w:fldCharType="begin"/>
            </w:r>
            <w:r>
              <w:rPr>
                <w:noProof/>
                <w:webHidden/>
                <w:sz w:val="20"/>
                <w:szCs w:val="20"/>
              </w:rPr>
              <w:instrText xml:space="preserve"> PAGEREF _Toc171185559 \h </w:instrText>
            </w:r>
            <w:r>
              <w:rPr>
                <w:noProof/>
                <w:webHidden/>
                <w:sz w:val="20"/>
                <w:szCs w:val="20"/>
              </w:rPr>
            </w:r>
            <w:r>
              <w:rPr>
                <w:noProof/>
                <w:webHidden/>
                <w:sz w:val="20"/>
                <w:szCs w:val="20"/>
              </w:rPr>
              <w:fldChar w:fldCharType="separate"/>
            </w:r>
            <w:r>
              <w:rPr>
                <w:noProof/>
                <w:webHidden/>
                <w:sz w:val="20"/>
                <w:szCs w:val="20"/>
              </w:rPr>
              <w:t>15</w:t>
            </w:r>
            <w:r>
              <w:rPr>
                <w:noProof/>
                <w:webHidden/>
                <w:sz w:val="20"/>
                <w:szCs w:val="20"/>
              </w:rPr>
              <w:fldChar w:fldCharType="end"/>
            </w:r>
          </w:hyperlink>
        </w:p>
        <w:p w14:paraId="0FA94CB6" w14:textId="45ED60A3" w:rsidR="00A212A5" w:rsidRPr="007D074A" w:rsidRDefault="00A212A5">
          <w:pPr>
            <w:pStyle w:val="TOC3"/>
            <w:tabs>
              <w:tab w:val="right" w:leader="dot" w:pos="8630"/>
            </w:tabs>
            <w:rPr>
              <w:noProof/>
              <w:kern w:val="2"/>
              <w:sz w:val="20"/>
              <w:szCs w:val="20"/>
              <w:lang w:eastAsia="en-US"/>
              <w14:ligatures w14:val="standardContextual"/>
            </w:rPr>
          </w:pPr>
          <w:hyperlink w:anchor="_Toc171185560" w:history="1">
            <w:r>
              <w:rPr>
                <w:rStyle w:val="Hyperlink"/>
                <w:noProof/>
                <w:sz w:val="20"/>
                <w:szCs w:val="20"/>
              </w:rPr>
              <w:t>Violation of Security Procedures</w:t>
            </w:r>
            <w:r>
              <w:rPr>
                <w:noProof/>
                <w:webHidden/>
                <w:sz w:val="20"/>
                <w:szCs w:val="20"/>
              </w:rPr>
              <w:tab/>
            </w:r>
            <w:r>
              <w:rPr>
                <w:noProof/>
                <w:webHidden/>
                <w:sz w:val="20"/>
                <w:szCs w:val="20"/>
              </w:rPr>
              <w:fldChar w:fldCharType="begin"/>
            </w:r>
            <w:r>
              <w:rPr>
                <w:noProof/>
                <w:webHidden/>
                <w:sz w:val="20"/>
                <w:szCs w:val="20"/>
              </w:rPr>
              <w:instrText xml:space="preserve"> PAGEREF _Toc171185560 \h </w:instrText>
            </w:r>
            <w:r>
              <w:rPr>
                <w:noProof/>
                <w:webHidden/>
                <w:sz w:val="20"/>
                <w:szCs w:val="20"/>
              </w:rPr>
            </w:r>
            <w:r>
              <w:rPr>
                <w:noProof/>
                <w:webHidden/>
                <w:sz w:val="20"/>
                <w:szCs w:val="20"/>
              </w:rPr>
              <w:fldChar w:fldCharType="separate"/>
            </w:r>
            <w:r>
              <w:rPr>
                <w:noProof/>
                <w:webHidden/>
                <w:sz w:val="20"/>
                <w:szCs w:val="20"/>
              </w:rPr>
              <w:t>15</w:t>
            </w:r>
            <w:r>
              <w:rPr>
                <w:noProof/>
                <w:webHidden/>
                <w:sz w:val="20"/>
                <w:szCs w:val="20"/>
              </w:rPr>
              <w:fldChar w:fldCharType="end"/>
            </w:r>
          </w:hyperlink>
        </w:p>
        <w:p w14:paraId="6CF08C60" w14:textId="473BD791" w:rsidR="00A212A5" w:rsidRPr="007D074A" w:rsidRDefault="00A212A5">
          <w:pPr>
            <w:pStyle w:val="TOC3"/>
            <w:tabs>
              <w:tab w:val="right" w:leader="dot" w:pos="8630"/>
            </w:tabs>
            <w:rPr>
              <w:noProof/>
              <w:kern w:val="2"/>
              <w:sz w:val="20"/>
              <w:szCs w:val="20"/>
              <w:lang w:eastAsia="en-US"/>
              <w14:ligatures w14:val="standardContextual"/>
            </w:rPr>
          </w:pPr>
          <w:hyperlink w:anchor="_Toc171185561" w:history="1">
            <w:r>
              <w:rPr>
                <w:rStyle w:val="Hyperlink"/>
                <w:b/>
                <w:noProof/>
                <w:sz w:val="20"/>
                <w:szCs w:val="20"/>
              </w:rPr>
              <w:t>Sanctions for Violations</w:t>
            </w:r>
            <w:r>
              <w:rPr>
                <w:noProof/>
                <w:webHidden/>
                <w:sz w:val="20"/>
                <w:szCs w:val="20"/>
              </w:rPr>
              <w:tab/>
            </w:r>
            <w:r>
              <w:rPr>
                <w:noProof/>
                <w:webHidden/>
                <w:sz w:val="20"/>
                <w:szCs w:val="20"/>
              </w:rPr>
              <w:fldChar w:fldCharType="begin"/>
            </w:r>
            <w:r>
              <w:rPr>
                <w:noProof/>
                <w:webHidden/>
                <w:sz w:val="20"/>
                <w:szCs w:val="20"/>
              </w:rPr>
              <w:instrText xml:space="preserve"> PAGEREF _Toc171185561 \h </w:instrText>
            </w:r>
            <w:r>
              <w:rPr>
                <w:noProof/>
                <w:webHidden/>
                <w:sz w:val="20"/>
                <w:szCs w:val="20"/>
              </w:rPr>
            </w:r>
            <w:r>
              <w:rPr>
                <w:noProof/>
                <w:webHidden/>
                <w:sz w:val="20"/>
                <w:szCs w:val="20"/>
              </w:rPr>
              <w:fldChar w:fldCharType="separate"/>
            </w:r>
            <w:r>
              <w:rPr>
                <w:noProof/>
                <w:webHidden/>
                <w:sz w:val="20"/>
                <w:szCs w:val="20"/>
              </w:rPr>
              <w:t>16</w:t>
            </w:r>
            <w:r>
              <w:rPr>
                <w:noProof/>
                <w:webHidden/>
                <w:sz w:val="20"/>
                <w:szCs w:val="20"/>
              </w:rPr>
              <w:fldChar w:fldCharType="end"/>
            </w:r>
          </w:hyperlink>
        </w:p>
        <w:p w14:paraId="634629CC" w14:textId="20338C0A" w:rsidR="00A212A5" w:rsidRPr="007D074A" w:rsidRDefault="00A212A5">
          <w:pPr>
            <w:pStyle w:val="TOC3"/>
            <w:tabs>
              <w:tab w:val="right" w:leader="dot" w:pos="8630"/>
            </w:tabs>
            <w:rPr>
              <w:noProof/>
              <w:kern w:val="2"/>
              <w:sz w:val="20"/>
              <w:szCs w:val="20"/>
              <w:lang w:eastAsia="en-US"/>
              <w14:ligatures w14:val="standardContextual"/>
            </w:rPr>
          </w:pPr>
          <w:hyperlink w:anchor="_Toc171185562" w:history="1">
            <w:r>
              <w:rPr>
                <w:rStyle w:val="Hyperlink"/>
                <w:noProof/>
                <w:sz w:val="20"/>
                <w:szCs w:val="20"/>
              </w:rPr>
              <w:t>HMIS Technical Support Protocol</w:t>
            </w:r>
            <w:r>
              <w:rPr>
                <w:noProof/>
                <w:webHidden/>
                <w:sz w:val="20"/>
                <w:szCs w:val="20"/>
              </w:rPr>
              <w:tab/>
            </w:r>
            <w:r>
              <w:rPr>
                <w:noProof/>
                <w:webHidden/>
                <w:sz w:val="20"/>
                <w:szCs w:val="20"/>
              </w:rPr>
              <w:fldChar w:fldCharType="begin"/>
            </w:r>
            <w:r>
              <w:rPr>
                <w:noProof/>
                <w:webHidden/>
                <w:sz w:val="20"/>
                <w:szCs w:val="20"/>
              </w:rPr>
              <w:instrText xml:space="preserve"> PAGEREF _Toc171185562 \h </w:instrText>
            </w:r>
            <w:r>
              <w:rPr>
                <w:noProof/>
                <w:webHidden/>
                <w:sz w:val="20"/>
                <w:szCs w:val="20"/>
              </w:rPr>
            </w:r>
            <w:r>
              <w:rPr>
                <w:noProof/>
                <w:webHidden/>
                <w:sz w:val="20"/>
                <w:szCs w:val="20"/>
              </w:rPr>
              <w:fldChar w:fldCharType="separate"/>
            </w:r>
            <w:r>
              <w:rPr>
                <w:noProof/>
                <w:webHidden/>
                <w:sz w:val="20"/>
                <w:szCs w:val="20"/>
              </w:rPr>
              <w:t>18</w:t>
            </w:r>
            <w:r>
              <w:rPr>
                <w:noProof/>
                <w:webHidden/>
                <w:sz w:val="20"/>
                <w:szCs w:val="20"/>
              </w:rPr>
              <w:fldChar w:fldCharType="end"/>
            </w:r>
          </w:hyperlink>
        </w:p>
        <w:p w14:paraId="15BE58BE" w14:textId="5527BC46" w:rsidR="00A212A5" w:rsidRPr="00966C54" w:rsidRDefault="00A212A5" w:rsidP="00966C54">
          <w:pPr>
            <w:pStyle w:val="TOC1"/>
            <w:rPr>
              <w:rFonts w:eastAsiaTheme="minorEastAsia" w:cstheme="minorBidi"/>
              <w:kern w:val="2"/>
              <w:lang w:eastAsia="en-US"/>
              <w14:ligatures w14:val="standardContextual"/>
            </w:rPr>
          </w:pPr>
          <w:hyperlink w:anchor="_Toc171185563" w:history="1">
            <w:r>
              <w:rPr>
                <w:rStyle w:val="Hyperlink"/>
                <w:color w:val="414751" w:themeColor="text2" w:themeShade="BF"/>
              </w:rPr>
              <w:t>Data Quality Plan</w:t>
            </w:r>
            <w:r>
              <w:rPr>
                <w:webHidden/>
              </w:rPr>
              <w:tab/>
            </w:r>
            <w:r>
              <w:rPr>
                <w:i/>
                <w:webHidden/>
              </w:rPr>
              <w:fldChar w:fldCharType="begin"/>
            </w:r>
            <w:r>
              <w:rPr>
                <w:webHidden/>
              </w:rPr>
              <w:instrText xml:space="preserve"> PAGEREF _Toc171185563 \h </w:instrText>
            </w:r>
            <w:r>
              <w:rPr>
                <w:i/>
                <w:webHidden/>
              </w:rPr>
            </w:r>
            <w:r>
              <w:rPr>
                <w:i/>
                <w:webHidden/>
              </w:rPr>
              <w:fldChar w:fldCharType="separate"/>
            </w:r>
            <w:r>
              <w:rPr>
                <w:webHidden/>
              </w:rPr>
              <w:t>19</w:t>
            </w:r>
            <w:r>
              <w:rPr>
                <w:i/>
                <w:webHidden/>
              </w:rPr>
              <w:fldChar w:fldCharType="end"/>
            </w:r>
          </w:hyperlink>
        </w:p>
        <w:p w14:paraId="425F3E80" w14:textId="625A3EA1" w:rsidR="00A212A5" w:rsidRPr="007D074A" w:rsidRDefault="00A212A5">
          <w:pPr>
            <w:pStyle w:val="TOC3"/>
            <w:tabs>
              <w:tab w:val="right" w:leader="dot" w:pos="8630"/>
            </w:tabs>
            <w:rPr>
              <w:noProof/>
              <w:kern w:val="2"/>
              <w:sz w:val="20"/>
              <w:szCs w:val="20"/>
              <w:lang w:eastAsia="en-US"/>
              <w14:ligatures w14:val="standardContextual"/>
            </w:rPr>
          </w:pPr>
          <w:hyperlink w:anchor="_Toc171185564" w:history="1">
            <w:r>
              <w:rPr>
                <w:rStyle w:val="Hyperlink"/>
                <w:noProof/>
                <w:sz w:val="20"/>
                <w:szCs w:val="20"/>
              </w:rPr>
              <w:t>Timeliness</w:t>
            </w:r>
            <w:r>
              <w:rPr>
                <w:noProof/>
                <w:webHidden/>
                <w:sz w:val="20"/>
                <w:szCs w:val="20"/>
              </w:rPr>
              <w:tab/>
            </w:r>
            <w:r>
              <w:rPr>
                <w:noProof/>
                <w:webHidden/>
                <w:sz w:val="20"/>
                <w:szCs w:val="20"/>
              </w:rPr>
              <w:fldChar w:fldCharType="begin"/>
            </w:r>
            <w:r>
              <w:rPr>
                <w:noProof/>
                <w:webHidden/>
                <w:sz w:val="20"/>
                <w:szCs w:val="20"/>
              </w:rPr>
              <w:instrText xml:space="preserve"> PAGEREF _Toc171185564 \h </w:instrText>
            </w:r>
            <w:r>
              <w:rPr>
                <w:noProof/>
                <w:webHidden/>
                <w:sz w:val="20"/>
                <w:szCs w:val="20"/>
              </w:rPr>
            </w:r>
            <w:r>
              <w:rPr>
                <w:noProof/>
                <w:webHidden/>
                <w:sz w:val="20"/>
                <w:szCs w:val="20"/>
              </w:rPr>
              <w:fldChar w:fldCharType="separate"/>
            </w:r>
            <w:r>
              <w:rPr>
                <w:noProof/>
                <w:webHidden/>
                <w:sz w:val="20"/>
                <w:szCs w:val="20"/>
              </w:rPr>
              <w:t>19</w:t>
            </w:r>
            <w:r>
              <w:rPr>
                <w:noProof/>
                <w:webHidden/>
                <w:sz w:val="20"/>
                <w:szCs w:val="20"/>
              </w:rPr>
              <w:fldChar w:fldCharType="end"/>
            </w:r>
          </w:hyperlink>
        </w:p>
        <w:p w14:paraId="5AED874B" w14:textId="1219479A" w:rsidR="00A212A5" w:rsidRPr="007D074A" w:rsidRDefault="00A212A5">
          <w:pPr>
            <w:pStyle w:val="TOC3"/>
            <w:tabs>
              <w:tab w:val="right" w:leader="dot" w:pos="8630"/>
            </w:tabs>
            <w:rPr>
              <w:noProof/>
              <w:kern w:val="2"/>
              <w:sz w:val="20"/>
              <w:szCs w:val="20"/>
              <w:lang w:eastAsia="en-US"/>
              <w14:ligatures w14:val="standardContextual"/>
            </w:rPr>
          </w:pPr>
          <w:hyperlink w:anchor="_Toc171185565" w:history="1">
            <w:r>
              <w:rPr>
                <w:rStyle w:val="Hyperlink"/>
                <w:noProof/>
                <w:sz w:val="20"/>
                <w:szCs w:val="20"/>
              </w:rPr>
              <w:t>Completeness</w:t>
            </w:r>
            <w:r>
              <w:rPr>
                <w:noProof/>
                <w:webHidden/>
                <w:sz w:val="20"/>
                <w:szCs w:val="20"/>
              </w:rPr>
              <w:tab/>
            </w:r>
            <w:r>
              <w:rPr>
                <w:noProof/>
                <w:webHidden/>
                <w:sz w:val="20"/>
                <w:szCs w:val="20"/>
              </w:rPr>
              <w:fldChar w:fldCharType="begin"/>
            </w:r>
            <w:r>
              <w:rPr>
                <w:noProof/>
                <w:webHidden/>
                <w:sz w:val="20"/>
                <w:szCs w:val="20"/>
              </w:rPr>
              <w:instrText xml:space="preserve"> PAGEREF _Toc171185565 \h </w:instrText>
            </w:r>
            <w:r>
              <w:rPr>
                <w:noProof/>
                <w:webHidden/>
                <w:sz w:val="20"/>
                <w:szCs w:val="20"/>
              </w:rPr>
            </w:r>
            <w:r>
              <w:rPr>
                <w:noProof/>
                <w:webHidden/>
                <w:sz w:val="20"/>
                <w:szCs w:val="20"/>
              </w:rPr>
              <w:fldChar w:fldCharType="separate"/>
            </w:r>
            <w:r>
              <w:rPr>
                <w:noProof/>
                <w:webHidden/>
                <w:sz w:val="20"/>
                <w:szCs w:val="20"/>
              </w:rPr>
              <w:t>20</w:t>
            </w:r>
            <w:r>
              <w:rPr>
                <w:noProof/>
                <w:webHidden/>
                <w:sz w:val="20"/>
                <w:szCs w:val="20"/>
              </w:rPr>
              <w:fldChar w:fldCharType="end"/>
            </w:r>
          </w:hyperlink>
        </w:p>
        <w:p w14:paraId="656C3D6F" w14:textId="1E715057" w:rsidR="00A212A5" w:rsidRPr="007D074A" w:rsidRDefault="00A212A5">
          <w:pPr>
            <w:pStyle w:val="TOC3"/>
            <w:tabs>
              <w:tab w:val="right" w:leader="dot" w:pos="8630"/>
            </w:tabs>
            <w:rPr>
              <w:noProof/>
              <w:kern w:val="2"/>
              <w:sz w:val="20"/>
              <w:szCs w:val="20"/>
              <w:lang w:eastAsia="en-US"/>
              <w14:ligatures w14:val="standardContextual"/>
            </w:rPr>
          </w:pPr>
          <w:hyperlink w:anchor="_Toc171185566" w:history="1">
            <w:r>
              <w:rPr>
                <w:rStyle w:val="Hyperlink"/>
                <w:noProof/>
                <w:sz w:val="20"/>
                <w:szCs w:val="20"/>
              </w:rPr>
              <w:t>Accuracy</w:t>
            </w:r>
            <w:r>
              <w:rPr>
                <w:noProof/>
                <w:webHidden/>
                <w:sz w:val="20"/>
                <w:szCs w:val="20"/>
              </w:rPr>
              <w:tab/>
            </w:r>
            <w:r>
              <w:rPr>
                <w:noProof/>
                <w:webHidden/>
                <w:sz w:val="20"/>
                <w:szCs w:val="20"/>
              </w:rPr>
              <w:fldChar w:fldCharType="begin"/>
            </w:r>
            <w:r>
              <w:rPr>
                <w:noProof/>
                <w:webHidden/>
                <w:sz w:val="20"/>
                <w:szCs w:val="20"/>
              </w:rPr>
              <w:instrText xml:space="preserve"> PAGEREF _Toc171185566 \h </w:instrText>
            </w:r>
            <w:r>
              <w:rPr>
                <w:noProof/>
                <w:webHidden/>
                <w:sz w:val="20"/>
                <w:szCs w:val="20"/>
              </w:rPr>
            </w:r>
            <w:r>
              <w:rPr>
                <w:noProof/>
                <w:webHidden/>
                <w:sz w:val="20"/>
                <w:szCs w:val="20"/>
              </w:rPr>
              <w:fldChar w:fldCharType="separate"/>
            </w:r>
            <w:r>
              <w:rPr>
                <w:noProof/>
                <w:webHidden/>
                <w:sz w:val="20"/>
                <w:szCs w:val="20"/>
              </w:rPr>
              <w:t>21</w:t>
            </w:r>
            <w:r>
              <w:rPr>
                <w:noProof/>
                <w:webHidden/>
                <w:sz w:val="20"/>
                <w:szCs w:val="20"/>
              </w:rPr>
              <w:fldChar w:fldCharType="end"/>
            </w:r>
          </w:hyperlink>
        </w:p>
        <w:p w14:paraId="047DA877" w14:textId="075F4F32" w:rsidR="00A212A5" w:rsidRPr="007D074A" w:rsidRDefault="00A212A5">
          <w:pPr>
            <w:pStyle w:val="TOC3"/>
            <w:tabs>
              <w:tab w:val="right" w:leader="dot" w:pos="8630"/>
            </w:tabs>
            <w:rPr>
              <w:noProof/>
              <w:kern w:val="2"/>
              <w:sz w:val="20"/>
              <w:szCs w:val="20"/>
              <w:lang w:eastAsia="en-US"/>
              <w14:ligatures w14:val="standardContextual"/>
            </w:rPr>
          </w:pPr>
          <w:hyperlink w:anchor="_Toc171185567" w:history="1">
            <w:r>
              <w:rPr>
                <w:rStyle w:val="Hyperlink"/>
                <w:noProof/>
                <w:sz w:val="20"/>
                <w:szCs w:val="20"/>
              </w:rPr>
              <w:t>Consistency</w:t>
            </w:r>
            <w:r>
              <w:rPr>
                <w:noProof/>
                <w:webHidden/>
                <w:sz w:val="20"/>
                <w:szCs w:val="20"/>
              </w:rPr>
              <w:tab/>
            </w:r>
            <w:r>
              <w:rPr>
                <w:noProof/>
                <w:webHidden/>
                <w:sz w:val="20"/>
                <w:szCs w:val="20"/>
              </w:rPr>
              <w:fldChar w:fldCharType="begin"/>
            </w:r>
            <w:r>
              <w:rPr>
                <w:noProof/>
                <w:webHidden/>
                <w:sz w:val="20"/>
                <w:szCs w:val="20"/>
              </w:rPr>
              <w:instrText xml:space="preserve"> PAGEREF _Toc171185567 \h </w:instrText>
            </w:r>
            <w:r>
              <w:rPr>
                <w:noProof/>
                <w:webHidden/>
                <w:sz w:val="20"/>
                <w:szCs w:val="20"/>
              </w:rPr>
            </w:r>
            <w:r>
              <w:rPr>
                <w:noProof/>
                <w:webHidden/>
                <w:sz w:val="20"/>
                <w:szCs w:val="20"/>
              </w:rPr>
              <w:fldChar w:fldCharType="separate"/>
            </w:r>
            <w:r>
              <w:rPr>
                <w:noProof/>
                <w:webHidden/>
                <w:sz w:val="20"/>
                <w:szCs w:val="20"/>
              </w:rPr>
              <w:t>23</w:t>
            </w:r>
            <w:r>
              <w:rPr>
                <w:noProof/>
                <w:webHidden/>
                <w:sz w:val="20"/>
                <w:szCs w:val="20"/>
              </w:rPr>
              <w:fldChar w:fldCharType="end"/>
            </w:r>
          </w:hyperlink>
        </w:p>
        <w:p w14:paraId="63B4883D" w14:textId="0BBD98AA" w:rsidR="00A212A5" w:rsidRPr="007D074A" w:rsidRDefault="00A212A5">
          <w:pPr>
            <w:pStyle w:val="TOC3"/>
            <w:tabs>
              <w:tab w:val="right" w:leader="dot" w:pos="8630"/>
            </w:tabs>
            <w:rPr>
              <w:noProof/>
              <w:kern w:val="2"/>
              <w:sz w:val="20"/>
              <w:szCs w:val="20"/>
              <w:lang w:eastAsia="en-US"/>
              <w14:ligatures w14:val="standardContextual"/>
            </w:rPr>
          </w:pPr>
          <w:hyperlink w:anchor="_Toc171185568" w:history="1">
            <w:r>
              <w:rPr>
                <w:rStyle w:val="Hyperlink"/>
                <w:noProof/>
                <w:sz w:val="20"/>
                <w:szCs w:val="20"/>
              </w:rPr>
              <w:t>Required Data Elements</w:t>
            </w:r>
            <w:r>
              <w:rPr>
                <w:noProof/>
                <w:webHidden/>
                <w:sz w:val="20"/>
                <w:szCs w:val="20"/>
              </w:rPr>
              <w:tab/>
            </w:r>
            <w:r>
              <w:rPr>
                <w:noProof/>
                <w:webHidden/>
                <w:sz w:val="20"/>
                <w:szCs w:val="20"/>
              </w:rPr>
              <w:fldChar w:fldCharType="begin"/>
            </w:r>
            <w:r>
              <w:rPr>
                <w:noProof/>
                <w:webHidden/>
                <w:sz w:val="20"/>
                <w:szCs w:val="20"/>
              </w:rPr>
              <w:instrText xml:space="preserve"> PAGEREF _Toc171185568 \h </w:instrText>
            </w:r>
            <w:r>
              <w:rPr>
                <w:noProof/>
                <w:webHidden/>
                <w:sz w:val="20"/>
                <w:szCs w:val="20"/>
              </w:rPr>
            </w:r>
            <w:r>
              <w:rPr>
                <w:noProof/>
                <w:webHidden/>
                <w:sz w:val="20"/>
                <w:szCs w:val="20"/>
              </w:rPr>
              <w:fldChar w:fldCharType="separate"/>
            </w:r>
            <w:r>
              <w:rPr>
                <w:noProof/>
                <w:webHidden/>
                <w:sz w:val="20"/>
                <w:szCs w:val="20"/>
              </w:rPr>
              <w:t>24</w:t>
            </w:r>
            <w:r>
              <w:rPr>
                <w:noProof/>
                <w:webHidden/>
                <w:sz w:val="20"/>
                <w:szCs w:val="20"/>
              </w:rPr>
              <w:fldChar w:fldCharType="end"/>
            </w:r>
          </w:hyperlink>
        </w:p>
        <w:p w14:paraId="1FDB700B" w14:textId="3B4385A4" w:rsidR="00A212A5" w:rsidRPr="007D074A" w:rsidRDefault="00A212A5">
          <w:pPr>
            <w:pStyle w:val="TOC3"/>
            <w:tabs>
              <w:tab w:val="right" w:leader="dot" w:pos="8630"/>
            </w:tabs>
            <w:rPr>
              <w:noProof/>
              <w:kern w:val="2"/>
              <w:sz w:val="20"/>
              <w:szCs w:val="20"/>
              <w:lang w:eastAsia="en-US"/>
              <w14:ligatures w14:val="standardContextual"/>
            </w:rPr>
          </w:pPr>
          <w:hyperlink w:anchor="_Toc171185569" w:history="1">
            <w:r>
              <w:rPr>
                <w:rStyle w:val="Hyperlink"/>
                <w:noProof/>
                <w:sz w:val="20"/>
                <w:szCs w:val="20"/>
              </w:rPr>
              <w:t>Appendix A: Email Confidentiality Notice</w:t>
            </w:r>
            <w:r>
              <w:rPr>
                <w:noProof/>
                <w:webHidden/>
                <w:sz w:val="20"/>
                <w:szCs w:val="20"/>
              </w:rPr>
              <w:tab/>
            </w:r>
            <w:r>
              <w:rPr>
                <w:noProof/>
                <w:webHidden/>
                <w:sz w:val="20"/>
                <w:szCs w:val="20"/>
              </w:rPr>
              <w:fldChar w:fldCharType="begin"/>
            </w:r>
            <w:r>
              <w:rPr>
                <w:noProof/>
                <w:webHidden/>
                <w:sz w:val="20"/>
                <w:szCs w:val="20"/>
              </w:rPr>
              <w:instrText xml:space="preserve"> PAGEREF _Toc171185569 \h </w:instrText>
            </w:r>
            <w:r>
              <w:rPr>
                <w:noProof/>
                <w:webHidden/>
                <w:sz w:val="20"/>
                <w:szCs w:val="20"/>
              </w:rPr>
            </w:r>
            <w:r>
              <w:rPr>
                <w:noProof/>
                <w:webHidden/>
                <w:sz w:val="20"/>
                <w:szCs w:val="20"/>
              </w:rPr>
              <w:fldChar w:fldCharType="separate"/>
            </w:r>
            <w:r>
              <w:rPr>
                <w:noProof/>
                <w:webHidden/>
                <w:sz w:val="20"/>
                <w:szCs w:val="20"/>
              </w:rPr>
              <w:t>26</w:t>
            </w:r>
            <w:r>
              <w:rPr>
                <w:noProof/>
                <w:webHidden/>
                <w:sz w:val="20"/>
                <w:szCs w:val="20"/>
              </w:rPr>
              <w:fldChar w:fldCharType="end"/>
            </w:r>
          </w:hyperlink>
        </w:p>
        <w:p w14:paraId="40660E58" w14:textId="23BB8DAA" w:rsidR="00A212A5" w:rsidRPr="007D074A" w:rsidRDefault="00A212A5">
          <w:pPr>
            <w:pStyle w:val="TOC3"/>
            <w:tabs>
              <w:tab w:val="right" w:leader="dot" w:pos="8630"/>
            </w:tabs>
            <w:rPr>
              <w:noProof/>
              <w:kern w:val="2"/>
              <w:sz w:val="20"/>
              <w:szCs w:val="20"/>
              <w:lang w:eastAsia="en-US"/>
              <w14:ligatures w14:val="standardContextual"/>
            </w:rPr>
          </w:pPr>
          <w:hyperlink w:anchor="_Toc171185570" w:history="1">
            <w:r>
              <w:rPr>
                <w:rStyle w:val="Hyperlink"/>
                <w:noProof/>
                <w:sz w:val="20"/>
                <w:szCs w:val="20"/>
              </w:rPr>
              <w:t>Appendix B: Security and Privacy Checklist</w:t>
            </w:r>
            <w:r>
              <w:rPr>
                <w:noProof/>
                <w:webHidden/>
                <w:sz w:val="20"/>
                <w:szCs w:val="20"/>
              </w:rPr>
              <w:tab/>
            </w:r>
            <w:r>
              <w:rPr>
                <w:noProof/>
                <w:webHidden/>
                <w:sz w:val="20"/>
                <w:szCs w:val="20"/>
              </w:rPr>
              <w:fldChar w:fldCharType="begin"/>
            </w:r>
            <w:r>
              <w:rPr>
                <w:noProof/>
                <w:webHidden/>
                <w:sz w:val="20"/>
                <w:szCs w:val="20"/>
              </w:rPr>
              <w:instrText xml:space="preserve"> PAGEREF _Toc171185570 \h </w:instrText>
            </w:r>
            <w:r>
              <w:rPr>
                <w:noProof/>
                <w:webHidden/>
                <w:sz w:val="20"/>
                <w:szCs w:val="20"/>
              </w:rPr>
            </w:r>
            <w:r>
              <w:rPr>
                <w:noProof/>
                <w:webHidden/>
                <w:sz w:val="20"/>
                <w:szCs w:val="20"/>
              </w:rPr>
              <w:fldChar w:fldCharType="separate"/>
            </w:r>
            <w:r>
              <w:rPr>
                <w:noProof/>
                <w:webHidden/>
                <w:sz w:val="20"/>
                <w:szCs w:val="20"/>
              </w:rPr>
              <w:t>27</w:t>
            </w:r>
            <w:r>
              <w:rPr>
                <w:noProof/>
                <w:webHidden/>
                <w:sz w:val="20"/>
                <w:szCs w:val="20"/>
              </w:rPr>
              <w:fldChar w:fldCharType="end"/>
            </w:r>
          </w:hyperlink>
        </w:p>
        <w:p w14:paraId="26411039" w14:textId="5CBD494B" w:rsidR="00A212A5" w:rsidRPr="007D074A" w:rsidRDefault="00A212A5">
          <w:pPr>
            <w:pStyle w:val="TOC3"/>
            <w:tabs>
              <w:tab w:val="right" w:leader="dot" w:pos="8630"/>
            </w:tabs>
            <w:rPr>
              <w:noProof/>
              <w:kern w:val="2"/>
              <w:sz w:val="20"/>
              <w:szCs w:val="20"/>
              <w:lang w:eastAsia="en-US"/>
              <w14:ligatures w14:val="standardContextual"/>
            </w:rPr>
          </w:pPr>
          <w:hyperlink w:anchor="_Toc171185571" w:history="1">
            <w:r>
              <w:rPr>
                <w:rStyle w:val="Hyperlink"/>
                <w:noProof/>
                <w:sz w:val="20"/>
                <w:szCs w:val="20"/>
              </w:rPr>
              <w:t>Appendix C: Collection Points for HUD Data Elements</w:t>
            </w:r>
            <w:r>
              <w:rPr>
                <w:noProof/>
                <w:webHidden/>
                <w:sz w:val="20"/>
                <w:szCs w:val="20"/>
              </w:rPr>
              <w:tab/>
            </w:r>
            <w:r>
              <w:rPr>
                <w:noProof/>
                <w:webHidden/>
                <w:sz w:val="20"/>
                <w:szCs w:val="20"/>
              </w:rPr>
              <w:fldChar w:fldCharType="begin"/>
            </w:r>
            <w:r>
              <w:rPr>
                <w:noProof/>
                <w:webHidden/>
                <w:sz w:val="20"/>
                <w:szCs w:val="20"/>
              </w:rPr>
              <w:instrText xml:space="preserve"> PAGEREF _Toc171185571 \h </w:instrText>
            </w:r>
            <w:r>
              <w:rPr>
                <w:noProof/>
                <w:webHidden/>
                <w:sz w:val="20"/>
                <w:szCs w:val="20"/>
              </w:rPr>
            </w:r>
            <w:r>
              <w:rPr>
                <w:noProof/>
                <w:webHidden/>
                <w:sz w:val="20"/>
                <w:szCs w:val="20"/>
              </w:rPr>
              <w:fldChar w:fldCharType="separate"/>
            </w:r>
            <w:r>
              <w:rPr>
                <w:noProof/>
                <w:webHidden/>
                <w:sz w:val="20"/>
                <w:szCs w:val="20"/>
              </w:rPr>
              <w:t>30</w:t>
            </w:r>
            <w:r>
              <w:rPr>
                <w:noProof/>
                <w:webHidden/>
                <w:sz w:val="20"/>
                <w:szCs w:val="20"/>
              </w:rPr>
              <w:fldChar w:fldCharType="end"/>
            </w:r>
          </w:hyperlink>
        </w:p>
        <w:p w14:paraId="291834C6" w14:textId="0E16BA26" w:rsidR="00A212A5" w:rsidRPr="007D074A" w:rsidRDefault="00A212A5">
          <w:pPr>
            <w:pStyle w:val="TOC3"/>
            <w:tabs>
              <w:tab w:val="right" w:leader="dot" w:pos="8630"/>
            </w:tabs>
            <w:rPr>
              <w:noProof/>
              <w:kern w:val="2"/>
              <w:sz w:val="20"/>
              <w:szCs w:val="20"/>
              <w:lang w:eastAsia="en-US"/>
              <w14:ligatures w14:val="standardContextual"/>
            </w:rPr>
          </w:pPr>
          <w:hyperlink w:anchor="_Toc171185572" w:history="1">
            <w:r>
              <w:rPr>
                <w:rStyle w:val="Hyperlink"/>
                <w:noProof/>
                <w:sz w:val="20"/>
                <w:szCs w:val="20"/>
              </w:rPr>
              <w:t>Document History</w:t>
            </w:r>
            <w:r>
              <w:rPr>
                <w:noProof/>
                <w:webHidden/>
                <w:sz w:val="20"/>
                <w:szCs w:val="20"/>
              </w:rPr>
              <w:tab/>
            </w:r>
            <w:r>
              <w:rPr>
                <w:noProof/>
                <w:webHidden/>
                <w:sz w:val="20"/>
                <w:szCs w:val="20"/>
              </w:rPr>
              <w:fldChar w:fldCharType="begin"/>
            </w:r>
            <w:r>
              <w:rPr>
                <w:noProof/>
                <w:webHidden/>
                <w:sz w:val="20"/>
                <w:szCs w:val="20"/>
              </w:rPr>
              <w:instrText xml:space="preserve"> PAGEREF _Toc171185572 \h </w:instrText>
            </w:r>
            <w:r>
              <w:rPr>
                <w:noProof/>
                <w:webHidden/>
                <w:sz w:val="20"/>
                <w:szCs w:val="20"/>
              </w:rPr>
            </w:r>
            <w:r>
              <w:rPr>
                <w:noProof/>
                <w:webHidden/>
                <w:sz w:val="20"/>
                <w:szCs w:val="20"/>
              </w:rPr>
              <w:fldChar w:fldCharType="separate"/>
            </w:r>
            <w:r>
              <w:rPr>
                <w:noProof/>
                <w:webHidden/>
                <w:sz w:val="20"/>
                <w:szCs w:val="20"/>
              </w:rPr>
              <w:t>32</w:t>
            </w:r>
            <w:r>
              <w:rPr>
                <w:noProof/>
                <w:webHidden/>
                <w:sz w:val="20"/>
                <w:szCs w:val="20"/>
              </w:rPr>
              <w:fldChar w:fldCharType="end"/>
            </w:r>
          </w:hyperlink>
        </w:p>
        <w:p w14:paraId="2AA1DFC1" w14:textId="1118D30D" w:rsidR="006356D5" w:rsidRDefault="00A01F95">
          <w:pPr>
            <w:rPr>
              <w:noProof/>
            </w:rPr>
          </w:pPr>
          <w:r>
            <w:rPr>
              <w:b/>
              <w:bCs/>
              <w:noProof/>
            </w:rPr>
            <w:fldChar w:fldCharType="end"/>
          </w:r>
        </w:p>
      </w:sdtContent>
    </w:sdt>
    <w:p w14:paraId="09F82E67" w14:textId="7FFDD3B6" w:rsidR="00156575" w:rsidRPr="00745465" w:rsidRDefault="006356D5">
      <w:pPr>
        <w:rPr>
          <w:noProof/>
        </w:rPr>
      </w:pPr>
      <w:r>
        <w:rPr>
          <w:noProof/>
        </w:rPr>
        <w:br w:type="page"/>
      </w:r>
    </w:p>
    <w:p w14:paraId="2AA1DFC3" w14:textId="5C88F163" w:rsidR="00A10BA6" w:rsidRPr="003E1207" w:rsidRDefault="000F7F03" w:rsidP="00636E0F">
      <w:pPr>
        <w:pStyle w:val="Heading1"/>
        <w:rPr>
          <w:rStyle w:val="SubtleEmphasis"/>
          <w:rFonts w:asciiTheme="minorHAnsi" w:hAnsiTheme="minorHAnsi"/>
          <w:smallCaps w:val="0"/>
          <w:color w:val="D00000"/>
          <w:spacing w:val="0"/>
        </w:rPr>
      </w:pPr>
      <w:bookmarkStart w:id="1" w:name="_Toc171185527"/>
      <w:r>
        <w:rPr>
          <w:rStyle w:val="SubtleEmphasis"/>
          <w:color w:val="D00000"/>
        </w:rPr>
        <w:lastRenderedPageBreak/>
        <w:t>Acronyms &amp; Definition of terms</w:t>
      </w:r>
      <w:bookmarkEnd w:id="1"/>
    </w:p>
    <w:p w14:paraId="2314A85A" w14:textId="254E49DA" w:rsidR="00CE1C69" w:rsidRPr="00CD2829" w:rsidRDefault="204943C2" w:rsidP="008A57FE">
      <w:pPr>
        <w:pStyle w:val="BodyText"/>
        <w:ind w:left="0"/>
        <w:rPr>
          <w:rStyle w:val="SubtleEmphasis"/>
          <w:rFonts w:asciiTheme="minorHAnsi" w:hAnsiTheme="minorHAnsi"/>
          <w:color w:val="auto"/>
          <w:sz w:val="20"/>
          <w:szCs w:val="20"/>
        </w:rPr>
      </w:pPr>
      <w:r>
        <w:rPr>
          <w:rStyle w:val="SubtleEmphasis"/>
          <w:rFonts w:asciiTheme="minorHAnsi" w:hAnsiTheme="minorHAnsi"/>
          <w:color w:val="auto"/>
          <w:sz w:val="20"/>
          <w:szCs w:val="20"/>
        </w:rPr>
        <w:t xml:space="preserve">This list includes a list of terms used throughout this document.  </w:t>
      </w:r>
    </w:p>
    <w:p w14:paraId="49501157" w14:textId="77777777" w:rsidR="008A57FE" w:rsidRPr="00A909C2" w:rsidRDefault="008A57FE" w:rsidP="008A57FE">
      <w:pPr>
        <w:pStyle w:val="BodyText"/>
        <w:ind w:left="0"/>
        <w:rPr>
          <w:rFonts w:asciiTheme="minorHAnsi" w:eastAsiaTheme="minorHAnsi" w:hAnsiTheme="minorHAnsi" w:cstheme="minorHAnsi"/>
          <w:i/>
          <w:smallCaps/>
          <w:spacing w:val="5"/>
          <w:sz w:val="20"/>
          <w:szCs w:val="20"/>
          <w:lang w:eastAsia="ja-JP"/>
        </w:rPr>
      </w:pPr>
    </w:p>
    <w:p w14:paraId="76CF1B2D" w14:textId="02470FBB" w:rsidR="001D0FCF" w:rsidRPr="003A1E6C" w:rsidRDefault="001D0FCF" w:rsidP="008A57FE">
      <w:pPr>
        <w:ind w:right="159"/>
        <w:rPr>
          <w:rFonts w:eastAsia="Calibri" w:cs="Calibri"/>
          <w:color w:val="auto"/>
          <w:sz w:val="21"/>
          <w:szCs w:val="21"/>
        </w:rPr>
      </w:pPr>
      <w:r>
        <w:rPr>
          <w:rFonts w:eastAsia="Calibri" w:cs="Calibri"/>
          <w:b/>
          <w:bCs/>
          <w:color w:val="auto"/>
          <w:sz w:val="21"/>
          <w:szCs w:val="21"/>
        </w:rPr>
        <w:t>Agency Administrator</w:t>
      </w:r>
      <w:r>
        <w:rPr>
          <w:rFonts w:eastAsia="Calibri" w:cs="Calibri"/>
          <w:color w:val="auto"/>
          <w:sz w:val="21"/>
          <w:szCs w:val="21"/>
        </w:rPr>
        <w:t xml:space="preserve"> Each Participating Agency appoints an Agency Administrator to act as the contact person for the System Administrators and to manage the operation of the HMIS within the agency and its projects.</w:t>
      </w:r>
    </w:p>
    <w:p w14:paraId="0E33459D" w14:textId="0C378241" w:rsidR="00877605" w:rsidRPr="003A1E6C" w:rsidRDefault="00877605" w:rsidP="008A57FE">
      <w:pPr>
        <w:ind w:right="159"/>
        <w:rPr>
          <w:rFonts w:eastAsia="Calibri" w:cs="Calibri"/>
          <w:color w:val="auto"/>
          <w:sz w:val="21"/>
          <w:szCs w:val="21"/>
        </w:rPr>
      </w:pPr>
      <w:r>
        <w:rPr>
          <w:rFonts w:eastAsia="Calibri" w:cs="Calibri"/>
          <w:b/>
          <w:bCs/>
          <w:color w:val="auto"/>
          <w:sz w:val="21"/>
          <w:szCs w:val="21"/>
        </w:rPr>
        <w:t>CAN Community Action of Nebraska</w:t>
      </w:r>
      <w:r>
        <w:rPr>
          <w:rFonts w:eastAsia="Calibri" w:cs="Calibri"/>
          <w:color w:val="auto"/>
          <w:sz w:val="21"/>
          <w:szCs w:val="21"/>
        </w:rPr>
        <w:t xml:space="preserve"> is an NMIS Member organization. CAN is </w:t>
      </w:r>
      <w:proofErr w:type="gramStart"/>
      <w:r>
        <w:rPr>
          <w:rFonts w:eastAsia="Calibri" w:cs="Calibri"/>
          <w:color w:val="auto"/>
          <w:sz w:val="21"/>
          <w:szCs w:val="21"/>
        </w:rPr>
        <w:t>the</w:t>
      </w:r>
      <w:proofErr w:type="gramEnd"/>
      <w:r>
        <w:rPr>
          <w:rFonts w:eastAsia="Calibri" w:cs="Calibri"/>
          <w:color w:val="auto"/>
          <w:sz w:val="21"/>
          <w:szCs w:val="21"/>
        </w:rPr>
        <w:t xml:space="preserve"> statewide agency </w:t>
      </w:r>
      <w:proofErr w:type="gramStart"/>
      <w:r>
        <w:rPr>
          <w:rFonts w:eastAsia="Calibri" w:cs="Calibri"/>
          <w:color w:val="auto"/>
          <w:sz w:val="21"/>
          <w:szCs w:val="21"/>
        </w:rPr>
        <w:t>comprising</w:t>
      </w:r>
      <w:proofErr w:type="gramEnd"/>
      <w:r>
        <w:rPr>
          <w:rFonts w:eastAsia="Calibri" w:cs="Calibri"/>
          <w:color w:val="auto"/>
          <w:sz w:val="21"/>
          <w:szCs w:val="21"/>
        </w:rPr>
        <w:t xml:space="preserve"> the nine local Community Action agencies (CAAs) in Nebraska. CAN acts as the system administrator for service-only projects at Community Action agencies and SSVF funded projects.</w:t>
      </w:r>
    </w:p>
    <w:p w14:paraId="4232B95E" w14:textId="0BE3276B" w:rsidR="004F0C17" w:rsidRPr="003A1E6C" w:rsidRDefault="00530DCB" w:rsidP="008A57FE">
      <w:pPr>
        <w:ind w:right="159"/>
        <w:rPr>
          <w:rFonts w:eastAsia="Calibri" w:cs="Calibri"/>
          <w:color w:val="auto"/>
          <w:sz w:val="21"/>
          <w:szCs w:val="21"/>
        </w:rPr>
      </w:pPr>
      <w:r>
        <w:rPr>
          <w:rFonts w:eastAsia="Calibri" w:cs="Calibri"/>
          <w:b/>
          <w:bCs/>
          <w:color w:val="auto"/>
          <w:sz w:val="21"/>
          <w:szCs w:val="21"/>
        </w:rPr>
        <w:t>CCFL UNL-Center on Children, Families and the Law</w:t>
      </w:r>
      <w:r>
        <w:rPr>
          <w:rFonts w:eastAsia="Calibri" w:cs="Calibri"/>
          <w:color w:val="auto"/>
          <w:sz w:val="21"/>
          <w:szCs w:val="21"/>
        </w:rPr>
        <w:t xml:space="preserve"> is an NMIS Member organization and is the HMIS Lead for the Balance of State CoC and Lincoln CoC. CCFL acts as the system administrator for all housing projects and all non-Community Action service-only projects in the Balance of State and Lincoln CoCs.</w:t>
      </w:r>
    </w:p>
    <w:p w14:paraId="2AA1DFC6" w14:textId="7A41EA86" w:rsidR="00EF7DC4" w:rsidRPr="003A1E6C" w:rsidRDefault="00EF7DC4" w:rsidP="008A57FE">
      <w:pPr>
        <w:ind w:right="159"/>
        <w:rPr>
          <w:rFonts w:eastAsia="Calibri" w:cs="Calibri"/>
          <w:bCs/>
          <w:color w:val="auto"/>
          <w:sz w:val="21"/>
          <w:szCs w:val="21"/>
        </w:rPr>
      </w:pPr>
      <w:r>
        <w:rPr>
          <w:rFonts w:eastAsia="Calibri" w:cs="Calibri"/>
          <w:b/>
          <w:bCs/>
          <w:color w:val="auto"/>
          <w:sz w:val="21"/>
          <w:szCs w:val="21"/>
        </w:rPr>
        <w:t>Client</w:t>
      </w:r>
      <w:r>
        <w:rPr>
          <w:rFonts w:eastAsia="Calibri" w:cs="Calibri"/>
          <w:b/>
          <w:bCs/>
          <w:sz w:val="21"/>
          <w:szCs w:val="21"/>
        </w:rPr>
        <w:t xml:space="preserve"> </w:t>
      </w:r>
      <w:r>
        <w:rPr>
          <w:rFonts w:eastAsia="Calibri" w:cs="Calibri"/>
          <w:bCs/>
          <w:color w:val="auto"/>
          <w:sz w:val="21"/>
          <w:szCs w:val="21"/>
        </w:rPr>
        <w:t xml:space="preserve">An individual about whom a Participating Agency collects or maintains protected personal information (1) because the individual is receiving, has received, may receive, or has inquired about services from agency or (2) </w:t>
      </w:r>
      <w:proofErr w:type="gramStart"/>
      <w:r>
        <w:rPr>
          <w:rFonts w:eastAsia="Calibri" w:cs="Calibri"/>
          <w:bCs/>
          <w:color w:val="auto"/>
          <w:sz w:val="21"/>
          <w:szCs w:val="21"/>
        </w:rPr>
        <w:t>in order to</w:t>
      </w:r>
      <w:proofErr w:type="gramEnd"/>
      <w:r>
        <w:rPr>
          <w:rFonts w:eastAsia="Calibri" w:cs="Calibri"/>
          <w:bCs/>
          <w:color w:val="auto"/>
          <w:sz w:val="21"/>
          <w:szCs w:val="21"/>
        </w:rPr>
        <w:t xml:space="preserve"> identify services, needs, or to plan or develop appropriate services within the CoC.</w:t>
      </w:r>
    </w:p>
    <w:p w14:paraId="2AA1DFC8" w14:textId="6C240FCB" w:rsidR="009A6E1A" w:rsidRPr="003A1E6C" w:rsidRDefault="00CE1C69" w:rsidP="008A57FE">
      <w:pPr>
        <w:pStyle w:val="BodyText"/>
        <w:ind w:left="0"/>
        <w:rPr>
          <w:rFonts w:asciiTheme="minorHAnsi" w:hAnsiTheme="minorHAnsi" w:cs="Calibri"/>
          <w:sz w:val="21"/>
          <w:szCs w:val="21"/>
        </w:rPr>
      </w:pPr>
      <w:r>
        <w:rPr>
          <w:rFonts w:asciiTheme="minorHAnsi" w:hAnsiTheme="minorHAnsi" w:cs="Calibri"/>
          <w:b/>
          <w:bCs/>
          <w:sz w:val="21"/>
          <w:szCs w:val="21"/>
        </w:rPr>
        <w:t>CoC</w:t>
      </w:r>
      <w:r>
        <w:rPr>
          <w:rFonts w:asciiTheme="minorHAnsi" w:hAnsiTheme="minorHAnsi" w:cs="Calibri"/>
          <w:sz w:val="21"/>
          <w:szCs w:val="21"/>
        </w:rPr>
        <w:t xml:space="preserve"> </w:t>
      </w:r>
      <w:r>
        <w:rPr>
          <w:rFonts w:asciiTheme="minorHAnsi" w:hAnsiTheme="minorHAnsi" w:cs="Calibri"/>
          <w:b/>
          <w:bCs/>
          <w:sz w:val="21"/>
          <w:szCs w:val="21"/>
        </w:rPr>
        <w:t>C</w:t>
      </w:r>
      <w:r>
        <w:rPr>
          <w:rFonts w:asciiTheme="minorHAnsi" w:hAnsiTheme="minorHAnsi" w:cs="Calibri"/>
          <w:b/>
          <w:bCs/>
          <w:spacing w:val="-1"/>
          <w:sz w:val="21"/>
          <w:szCs w:val="21"/>
        </w:rPr>
        <w:t>ontinuu</w:t>
      </w:r>
      <w:r>
        <w:rPr>
          <w:rFonts w:asciiTheme="minorHAnsi" w:hAnsiTheme="minorHAnsi" w:cs="Calibri"/>
          <w:b/>
          <w:bCs/>
          <w:sz w:val="21"/>
          <w:szCs w:val="21"/>
        </w:rPr>
        <w:t>m</w:t>
      </w:r>
      <w:r>
        <w:rPr>
          <w:rFonts w:asciiTheme="minorHAnsi" w:hAnsiTheme="minorHAnsi" w:cs="Calibri"/>
          <w:b/>
          <w:bCs/>
          <w:spacing w:val="-4"/>
          <w:sz w:val="21"/>
          <w:szCs w:val="21"/>
        </w:rPr>
        <w:t xml:space="preserve"> </w:t>
      </w:r>
      <w:r>
        <w:rPr>
          <w:rFonts w:asciiTheme="minorHAnsi" w:hAnsiTheme="minorHAnsi" w:cs="Calibri"/>
          <w:b/>
          <w:bCs/>
          <w:spacing w:val="-1"/>
          <w:sz w:val="21"/>
          <w:szCs w:val="21"/>
        </w:rPr>
        <w:t>o</w:t>
      </w:r>
      <w:r>
        <w:rPr>
          <w:rFonts w:asciiTheme="minorHAnsi" w:hAnsiTheme="minorHAnsi" w:cs="Calibri"/>
          <w:b/>
          <w:bCs/>
          <w:sz w:val="21"/>
          <w:szCs w:val="21"/>
        </w:rPr>
        <w:t>f</w:t>
      </w:r>
      <w:r>
        <w:rPr>
          <w:rFonts w:asciiTheme="minorHAnsi" w:hAnsiTheme="minorHAnsi" w:cs="Calibri"/>
          <w:b/>
          <w:bCs/>
          <w:spacing w:val="-3"/>
          <w:sz w:val="21"/>
          <w:szCs w:val="21"/>
        </w:rPr>
        <w:t xml:space="preserve"> </w:t>
      </w:r>
      <w:r>
        <w:rPr>
          <w:rFonts w:asciiTheme="minorHAnsi" w:hAnsiTheme="minorHAnsi" w:cs="Calibri"/>
          <w:b/>
          <w:bCs/>
          <w:sz w:val="21"/>
          <w:szCs w:val="21"/>
        </w:rPr>
        <w:t>C</w:t>
      </w:r>
      <w:r>
        <w:rPr>
          <w:rFonts w:asciiTheme="minorHAnsi" w:hAnsiTheme="minorHAnsi" w:cs="Calibri"/>
          <w:b/>
          <w:bCs/>
          <w:spacing w:val="-1"/>
          <w:sz w:val="21"/>
          <w:szCs w:val="21"/>
        </w:rPr>
        <w:t>a</w:t>
      </w:r>
      <w:r>
        <w:rPr>
          <w:rFonts w:asciiTheme="minorHAnsi" w:hAnsiTheme="minorHAnsi" w:cs="Calibri"/>
          <w:b/>
          <w:bCs/>
          <w:sz w:val="21"/>
          <w:szCs w:val="21"/>
        </w:rPr>
        <w:t xml:space="preserve">re </w:t>
      </w:r>
      <w:r>
        <w:rPr>
          <w:rFonts w:asciiTheme="minorHAnsi" w:hAnsiTheme="minorHAnsi" w:cs="Calibri"/>
          <w:sz w:val="21"/>
          <w:szCs w:val="21"/>
        </w:rPr>
        <w:t>means</w:t>
      </w:r>
      <w:r>
        <w:rPr>
          <w:rFonts w:asciiTheme="minorHAnsi" w:hAnsiTheme="minorHAnsi" w:cs="Calibri"/>
          <w:spacing w:val="-3"/>
          <w:sz w:val="21"/>
          <w:szCs w:val="21"/>
        </w:rPr>
        <w:t xml:space="preserve"> </w:t>
      </w:r>
      <w:r>
        <w:rPr>
          <w:rFonts w:asciiTheme="minorHAnsi" w:hAnsiTheme="minorHAnsi" w:cs="Calibri"/>
          <w:sz w:val="21"/>
          <w:szCs w:val="21"/>
        </w:rPr>
        <w:t>the</w:t>
      </w:r>
      <w:r>
        <w:rPr>
          <w:rFonts w:asciiTheme="minorHAnsi" w:hAnsiTheme="minorHAnsi" w:cs="Calibri"/>
          <w:spacing w:val="-4"/>
          <w:sz w:val="21"/>
          <w:szCs w:val="21"/>
        </w:rPr>
        <w:t xml:space="preserve"> </w:t>
      </w:r>
      <w:r>
        <w:rPr>
          <w:rFonts w:asciiTheme="minorHAnsi" w:hAnsiTheme="minorHAnsi" w:cs="Calibri"/>
          <w:sz w:val="21"/>
          <w:szCs w:val="21"/>
        </w:rPr>
        <w:t>group</w:t>
      </w:r>
      <w:r>
        <w:rPr>
          <w:rFonts w:asciiTheme="minorHAnsi" w:hAnsiTheme="minorHAnsi" w:cs="Calibri"/>
          <w:spacing w:val="-3"/>
          <w:sz w:val="21"/>
          <w:szCs w:val="21"/>
        </w:rPr>
        <w:t xml:space="preserve"> </w:t>
      </w:r>
      <w:r>
        <w:rPr>
          <w:rFonts w:asciiTheme="minorHAnsi" w:hAnsiTheme="minorHAnsi" w:cs="Calibri"/>
          <w:sz w:val="21"/>
          <w:szCs w:val="21"/>
        </w:rPr>
        <w:t>composed</w:t>
      </w:r>
      <w:r>
        <w:rPr>
          <w:rFonts w:asciiTheme="minorHAnsi" w:hAnsiTheme="minorHAnsi" w:cs="Calibri"/>
          <w:spacing w:val="-3"/>
          <w:sz w:val="21"/>
          <w:szCs w:val="21"/>
        </w:rPr>
        <w:t xml:space="preserve"> </w:t>
      </w:r>
      <w:r>
        <w:rPr>
          <w:rFonts w:asciiTheme="minorHAnsi" w:hAnsiTheme="minorHAnsi" w:cs="Calibri"/>
          <w:sz w:val="21"/>
          <w:szCs w:val="21"/>
        </w:rPr>
        <w:t>of</w:t>
      </w:r>
      <w:r>
        <w:rPr>
          <w:rFonts w:asciiTheme="minorHAnsi" w:hAnsiTheme="minorHAnsi" w:cs="Calibri"/>
          <w:spacing w:val="-4"/>
          <w:sz w:val="21"/>
          <w:szCs w:val="21"/>
        </w:rPr>
        <w:t xml:space="preserve"> </w:t>
      </w:r>
      <w:r>
        <w:rPr>
          <w:rFonts w:asciiTheme="minorHAnsi" w:hAnsiTheme="minorHAnsi" w:cs="Calibri"/>
          <w:sz w:val="21"/>
          <w:szCs w:val="21"/>
        </w:rPr>
        <w:t>representatives</w:t>
      </w:r>
      <w:r>
        <w:rPr>
          <w:rFonts w:asciiTheme="minorHAnsi" w:hAnsiTheme="minorHAnsi" w:cs="Calibri"/>
          <w:spacing w:val="-3"/>
          <w:sz w:val="21"/>
          <w:szCs w:val="21"/>
        </w:rPr>
        <w:t xml:space="preserve"> </w:t>
      </w:r>
      <w:r>
        <w:rPr>
          <w:rFonts w:asciiTheme="minorHAnsi" w:hAnsiTheme="minorHAnsi" w:cs="Calibri"/>
          <w:sz w:val="21"/>
          <w:szCs w:val="21"/>
        </w:rPr>
        <w:t>from</w:t>
      </w:r>
      <w:r>
        <w:rPr>
          <w:rFonts w:asciiTheme="minorHAnsi" w:hAnsiTheme="minorHAnsi" w:cs="Calibri"/>
          <w:spacing w:val="-4"/>
          <w:sz w:val="21"/>
          <w:szCs w:val="21"/>
        </w:rPr>
        <w:t xml:space="preserve"> </w:t>
      </w:r>
      <w:r>
        <w:rPr>
          <w:rFonts w:asciiTheme="minorHAnsi" w:hAnsiTheme="minorHAnsi" w:cs="Calibri"/>
          <w:sz w:val="21"/>
          <w:szCs w:val="21"/>
        </w:rPr>
        <w:t>organizations</w:t>
      </w:r>
      <w:r>
        <w:rPr>
          <w:rFonts w:asciiTheme="minorHAnsi" w:hAnsiTheme="minorHAnsi" w:cs="Calibri"/>
          <w:spacing w:val="-3"/>
          <w:sz w:val="21"/>
          <w:szCs w:val="21"/>
        </w:rPr>
        <w:t xml:space="preserve"> </w:t>
      </w:r>
      <w:r>
        <w:rPr>
          <w:rFonts w:asciiTheme="minorHAnsi" w:hAnsiTheme="minorHAnsi" w:cs="Calibri"/>
          <w:sz w:val="21"/>
          <w:szCs w:val="21"/>
        </w:rPr>
        <w:t>including</w:t>
      </w:r>
      <w:r>
        <w:rPr>
          <w:rFonts w:asciiTheme="minorHAnsi" w:hAnsiTheme="minorHAnsi" w:cs="Calibri"/>
          <w:w w:val="99"/>
          <w:sz w:val="21"/>
          <w:szCs w:val="21"/>
        </w:rPr>
        <w:t xml:space="preserve"> </w:t>
      </w:r>
      <w:r>
        <w:rPr>
          <w:rFonts w:asciiTheme="minorHAnsi" w:hAnsiTheme="minorHAnsi" w:cs="Calibri"/>
          <w:sz w:val="21"/>
          <w:szCs w:val="21"/>
        </w:rPr>
        <w:t>nonprofit</w:t>
      </w:r>
      <w:r>
        <w:rPr>
          <w:rFonts w:asciiTheme="minorHAnsi" w:hAnsiTheme="minorHAnsi" w:cs="Calibri"/>
          <w:spacing w:val="-23"/>
          <w:sz w:val="21"/>
          <w:szCs w:val="21"/>
        </w:rPr>
        <w:t xml:space="preserve"> </w:t>
      </w:r>
      <w:r>
        <w:rPr>
          <w:rFonts w:asciiTheme="minorHAnsi" w:hAnsiTheme="minorHAnsi" w:cs="Calibri"/>
          <w:sz w:val="21"/>
          <w:szCs w:val="21"/>
        </w:rPr>
        <w:t>homeless</w:t>
      </w:r>
      <w:r>
        <w:rPr>
          <w:rFonts w:asciiTheme="minorHAnsi" w:hAnsiTheme="minorHAnsi" w:cs="Calibri"/>
          <w:spacing w:val="-23"/>
          <w:sz w:val="21"/>
          <w:szCs w:val="21"/>
        </w:rPr>
        <w:t xml:space="preserve"> </w:t>
      </w:r>
      <w:r>
        <w:rPr>
          <w:rFonts w:asciiTheme="minorHAnsi" w:hAnsiTheme="minorHAnsi" w:cs="Calibri"/>
          <w:sz w:val="21"/>
          <w:szCs w:val="21"/>
        </w:rPr>
        <w:t>providers,</w:t>
      </w:r>
      <w:r>
        <w:rPr>
          <w:rFonts w:asciiTheme="minorHAnsi" w:hAnsiTheme="minorHAnsi" w:cs="Calibri"/>
          <w:spacing w:val="-23"/>
          <w:sz w:val="21"/>
          <w:szCs w:val="21"/>
        </w:rPr>
        <w:t xml:space="preserve"> </w:t>
      </w:r>
      <w:r>
        <w:rPr>
          <w:rFonts w:asciiTheme="minorHAnsi" w:hAnsiTheme="minorHAnsi" w:cs="Calibri"/>
          <w:sz w:val="21"/>
          <w:szCs w:val="21"/>
        </w:rPr>
        <w:t>victim</w:t>
      </w:r>
      <w:r>
        <w:rPr>
          <w:rFonts w:asciiTheme="minorHAnsi" w:hAnsiTheme="minorHAnsi" w:cs="Calibri"/>
          <w:spacing w:val="-23"/>
          <w:sz w:val="21"/>
          <w:szCs w:val="21"/>
        </w:rPr>
        <w:t xml:space="preserve"> </w:t>
      </w:r>
      <w:r>
        <w:rPr>
          <w:rFonts w:asciiTheme="minorHAnsi" w:hAnsiTheme="minorHAnsi" w:cs="Calibri"/>
          <w:sz w:val="21"/>
          <w:szCs w:val="21"/>
        </w:rPr>
        <w:t>service</w:t>
      </w:r>
      <w:r>
        <w:rPr>
          <w:rFonts w:asciiTheme="minorHAnsi" w:hAnsiTheme="minorHAnsi" w:cs="Calibri"/>
          <w:spacing w:val="-23"/>
          <w:sz w:val="21"/>
          <w:szCs w:val="21"/>
        </w:rPr>
        <w:t xml:space="preserve"> </w:t>
      </w:r>
      <w:r>
        <w:rPr>
          <w:rFonts w:asciiTheme="minorHAnsi" w:hAnsiTheme="minorHAnsi" w:cs="Calibri"/>
          <w:sz w:val="21"/>
          <w:szCs w:val="21"/>
        </w:rPr>
        <w:t>providers,</w:t>
      </w:r>
      <w:r>
        <w:rPr>
          <w:rFonts w:asciiTheme="minorHAnsi" w:hAnsiTheme="minorHAnsi" w:cs="Calibri"/>
          <w:spacing w:val="-23"/>
          <w:sz w:val="21"/>
          <w:szCs w:val="21"/>
        </w:rPr>
        <w:t xml:space="preserve"> </w:t>
      </w:r>
      <w:r>
        <w:rPr>
          <w:rFonts w:asciiTheme="minorHAnsi" w:hAnsiTheme="minorHAnsi" w:cs="Calibri"/>
          <w:sz w:val="21"/>
          <w:szCs w:val="21"/>
        </w:rPr>
        <w:t>fait</w:t>
      </w:r>
      <w:r>
        <w:rPr>
          <w:rFonts w:asciiTheme="minorHAnsi" w:hAnsiTheme="minorHAnsi" w:cs="Calibri"/>
          <w:spacing w:val="-1"/>
          <w:sz w:val="21"/>
          <w:szCs w:val="21"/>
        </w:rPr>
        <w:t>h</w:t>
      </w:r>
      <w:r>
        <w:rPr>
          <w:rFonts w:asciiTheme="minorHAnsi" w:hAnsiTheme="minorHAnsi" w:cs="Calibri"/>
          <w:sz w:val="21"/>
          <w:szCs w:val="21"/>
        </w:rPr>
        <w:t>-based</w:t>
      </w:r>
      <w:r>
        <w:rPr>
          <w:rFonts w:asciiTheme="minorHAnsi" w:hAnsiTheme="minorHAnsi" w:cs="Calibri"/>
          <w:spacing w:val="-23"/>
          <w:sz w:val="21"/>
          <w:szCs w:val="21"/>
        </w:rPr>
        <w:t xml:space="preserve"> </w:t>
      </w:r>
      <w:r>
        <w:rPr>
          <w:rFonts w:asciiTheme="minorHAnsi" w:hAnsiTheme="minorHAnsi" w:cs="Calibri"/>
          <w:sz w:val="21"/>
          <w:szCs w:val="21"/>
        </w:rPr>
        <w:t>organizations,</w:t>
      </w:r>
      <w:r>
        <w:rPr>
          <w:rFonts w:asciiTheme="minorHAnsi" w:hAnsiTheme="minorHAnsi" w:cs="Calibri"/>
          <w:spacing w:val="-23"/>
          <w:sz w:val="21"/>
          <w:szCs w:val="21"/>
        </w:rPr>
        <w:t xml:space="preserve"> </w:t>
      </w:r>
      <w:r>
        <w:rPr>
          <w:rFonts w:asciiTheme="minorHAnsi" w:hAnsiTheme="minorHAnsi" w:cs="Calibri"/>
          <w:sz w:val="21"/>
          <w:szCs w:val="21"/>
        </w:rPr>
        <w:t>governments,</w:t>
      </w:r>
      <w:r>
        <w:rPr>
          <w:rFonts w:asciiTheme="minorHAnsi" w:hAnsiTheme="minorHAnsi" w:cs="Calibri"/>
          <w:w w:val="99"/>
          <w:sz w:val="21"/>
          <w:szCs w:val="21"/>
        </w:rPr>
        <w:t xml:space="preserve"> </w:t>
      </w:r>
      <w:r>
        <w:rPr>
          <w:rFonts w:asciiTheme="minorHAnsi" w:hAnsiTheme="minorHAnsi" w:cs="Calibri"/>
          <w:sz w:val="21"/>
          <w:szCs w:val="21"/>
        </w:rPr>
        <w:t>businesses,</w:t>
      </w:r>
      <w:r>
        <w:rPr>
          <w:rFonts w:asciiTheme="minorHAnsi" w:hAnsiTheme="minorHAnsi" w:cs="Calibri"/>
          <w:spacing w:val="-4"/>
          <w:sz w:val="21"/>
          <w:szCs w:val="21"/>
        </w:rPr>
        <w:t xml:space="preserve"> </w:t>
      </w:r>
      <w:r>
        <w:rPr>
          <w:rFonts w:asciiTheme="minorHAnsi" w:hAnsiTheme="minorHAnsi" w:cs="Calibri"/>
          <w:sz w:val="21"/>
          <w:szCs w:val="21"/>
        </w:rPr>
        <w:t>advocates,</w:t>
      </w:r>
      <w:r>
        <w:rPr>
          <w:rFonts w:asciiTheme="minorHAnsi" w:hAnsiTheme="minorHAnsi" w:cs="Calibri"/>
          <w:spacing w:val="-4"/>
          <w:sz w:val="21"/>
          <w:szCs w:val="21"/>
        </w:rPr>
        <w:t xml:space="preserve"> </w:t>
      </w:r>
      <w:r>
        <w:rPr>
          <w:rFonts w:asciiTheme="minorHAnsi" w:hAnsiTheme="minorHAnsi" w:cs="Calibri"/>
          <w:sz w:val="21"/>
          <w:szCs w:val="21"/>
        </w:rPr>
        <w:t>public</w:t>
      </w:r>
      <w:r>
        <w:rPr>
          <w:rFonts w:asciiTheme="minorHAnsi" w:hAnsiTheme="minorHAnsi" w:cs="Calibri"/>
          <w:spacing w:val="-3"/>
          <w:sz w:val="21"/>
          <w:szCs w:val="21"/>
        </w:rPr>
        <w:t xml:space="preserve"> </w:t>
      </w:r>
      <w:r>
        <w:rPr>
          <w:rFonts w:asciiTheme="minorHAnsi" w:hAnsiTheme="minorHAnsi" w:cs="Calibri"/>
          <w:sz w:val="21"/>
          <w:szCs w:val="21"/>
        </w:rPr>
        <w:t>housing</w:t>
      </w:r>
      <w:r>
        <w:rPr>
          <w:rFonts w:asciiTheme="minorHAnsi" w:hAnsiTheme="minorHAnsi" w:cs="Calibri"/>
          <w:spacing w:val="-4"/>
          <w:sz w:val="21"/>
          <w:szCs w:val="21"/>
        </w:rPr>
        <w:t xml:space="preserve"> </w:t>
      </w:r>
      <w:r>
        <w:rPr>
          <w:rFonts w:asciiTheme="minorHAnsi" w:hAnsiTheme="minorHAnsi" w:cs="Calibri"/>
          <w:sz w:val="21"/>
          <w:szCs w:val="21"/>
        </w:rPr>
        <w:t>agencies,</w:t>
      </w:r>
      <w:r>
        <w:rPr>
          <w:rFonts w:asciiTheme="minorHAnsi" w:hAnsiTheme="minorHAnsi" w:cs="Calibri"/>
          <w:spacing w:val="-3"/>
          <w:sz w:val="21"/>
          <w:szCs w:val="21"/>
        </w:rPr>
        <w:t xml:space="preserve"> </w:t>
      </w:r>
      <w:r>
        <w:rPr>
          <w:rFonts w:asciiTheme="minorHAnsi" w:hAnsiTheme="minorHAnsi" w:cs="Calibri"/>
          <w:sz w:val="21"/>
          <w:szCs w:val="21"/>
        </w:rPr>
        <w:t>school</w:t>
      </w:r>
      <w:r>
        <w:rPr>
          <w:rFonts w:asciiTheme="minorHAnsi" w:hAnsiTheme="minorHAnsi" w:cs="Calibri"/>
          <w:spacing w:val="-4"/>
          <w:sz w:val="21"/>
          <w:szCs w:val="21"/>
        </w:rPr>
        <w:t xml:space="preserve"> </w:t>
      </w:r>
      <w:r>
        <w:rPr>
          <w:rFonts w:asciiTheme="minorHAnsi" w:hAnsiTheme="minorHAnsi" w:cs="Calibri"/>
          <w:sz w:val="21"/>
          <w:szCs w:val="21"/>
        </w:rPr>
        <w:t>districts,</w:t>
      </w:r>
      <w:r>
        <w:rPr>
          <w:rFonts w:asciiTheme="minorHAnsi" w:hAnsiTheme="minorHAnsi" w:cs="Calibri"/>
          <w:spacing w:val="-3"/>
          <w:sz w:val="21"/>
          <w:szCs w:val="21"/>
        </w:rPr>
        <w:t xml:space="preserve"> </w:t>
      </w:r>
      <w:r>
        <w:rPr>
          <w:rFonts w:asciiTheme="minorHAnsi" w:hAnsiTheme="minorHAnsi" w:cs="Calibri"/>
          <w:sz w:val="21"/>
          <w:szCs w:val="21"/>
        </w:rPr>
        <w:t>social</w:t>
      </w:r>
      <w:r>
        <w:rPr>
          <w:rFonts w:asciiTheme="minorHAnsi" w:hAnsiTheme="minorHAnsi" w:cs="Calibri"/>
          <w:spacing w:val="-4"/>
          <w:sz w:val="21"/>
          <w:szCs w:val="21"/>
        </w:rPr>
        <w:t xml:space="preserve"> </w:t>
      </w:r>
      <w:r>
        <w:rPr>
          <w:rFonts w:asciiTheme="minorHAnsi" w:hAnsiTheme="minorHAnsi" w:cs="Calibri"/>
          <w:sz w:val="21"/>
          <w:szCs w:val="21"/>
        </w:rPr>
        <w:t>service</w:t>
      </w:r>
      <w:r>
        <w:rPr>
          <w:rFonts w:asciiTheme="minorHAnsi" w:hAnsiTheme="minorHAnsi" w:cs="Calibri"/>
          <w:spacing w:val="-3"/>
          <w:sz w:val="21"/>
          <w:szCs w:val="21"/>
        </w:rPr>
        <w:t xml:space="preserve"> </w:t>
      </w:r>
      <w:r>
        <w:rPr>
          <w:rFonts w:asciiTheme="minorHAnsi" w:hAnsiTheme="minorHAnsi" w:cs="Calibri"/>
          <w:sz w:val="21"/>
          <w:szCs w:val="21"/>
        </w:rPr>
        <w:t>providers,</w:t>
      </w:r>
      <w:r>
        <w:rPr>
          <w:rFonts w:asciiTheme="minorHAnsi" w:hAnsiTheme="minorHAnsi" w:cs="Calibri"/>
          <w:spacing w:val="-4"/>
          <w:sz w:val="21"/>
          <w:szCs w:val="21"/>
        </w:rPr>
        <w:t xml:space="preserve"> </w:t>
      </w:r>
      <w:r>
        <w:rPr>
          <w:rFonts w:asciiTheme="minorHAnsi" w:hAnsiTheme="minorHAnsi" w:cs="Calibri"/>
          <w:sz w:val="21"/>
          <w:szCs w:val="21"/>
        </w:rPr>
        <w:t>mental health</w:t>
      </w:r>
      <w:r>
        <w:rPr>
          <w:rFonts w:asciiTheme="minorHAnsi" w:hAnsiTheme="minorHAnsi" w:cs="Calibri"/>
          <w:spacing w:val="-5"/>
          <w:sz w:val="21"/>
          <w:szCs w:val="21"/>
        </w:rPr>
        <w:t xml:space="preserve"> </w:t>
      </w:r>
      <w:r>
        <w:rPr>
          <w:rFonts w:asciiTheme="minorHAnsi" w:hAnsiTheme="minorHAnsi" w:cs="Calibri"/>
          <w:sz w:val="21"/>
          <w:szCs w:val="21"/>
        </w:rPr>
        <w:t>agencies,</w:t>
      </w:r>
      <w:r>
        <w:rPr>
          <w:rFonts w:asciiTheme="minorHAnsi" w:hAnsiTheme="minorHAnsi" w:cs="Calibri"/>
          <w:spacing w:val="-4"/>
          <w:sz w:val="21"/>
          <w:szCs w:val="21"/>
        </w:rPr>
        <w:t xml:space="preserve"> </w:t>
      </w:r>
      <w:r>
        <w:rPr>
          <w:rFonts w:asciiTheme="minorHAnsi" w:hAnsiTheme="minorHAnsi" w:cs="Calibri"/>
          <w:sz w:val="21"/>
          <w:szCs w:val="21"/>
        </w:rPr>
        <w:t>hospitals,</w:t>
      </w:r>
      <w:r>
        <w:rPr>
          <w:rFonts w:asciiTheme="minorHAnsi" w:hAnsiTheme="minorHAnsi" w:cs="Calibri"/>
          <w:spacing w:val="-4"/>
          <w:sz w:val="21"/>
          <w:szCs w:val="21"/>
        </w:rPr>
        <w:t xml:space="preserve"> </w:t>
      </w:r>
      <w:r>
        <w:rPr>
          <w:rFonts w:asciiTheme="minorHAnsi" w:hAnsiTheme="minorHAnsi" w:cs="Calibri"/>
          <w:sz w:val="21"/>
          <w:szCs w:val="21"/>
        </w:rPr>
        <w:t>universities,</w:t>
      </w:r>
      <w:r>
        <w:rPr>
          <w:rFonts w:asciiTheme="minorHAnsi" w:hAnsiTheme="minorHAnsi" w:cs="Calibri"/>
          <w:spacing w:val="-4"/>
          <w:sz w:val="21"/>
          <w:szCs w:val="21"/>
        </w:rPr>
        <w:t xml:space="preserve"> </w:t>
      </w:r>
      <w:r>
        <w:rPr>
          <w:rFonts w:asciiTheme="minorHAnsi" w:hAnsiTheme="minorHAnsi" w:cs="Calibri"/>
          <w:sz w:val="21"/>
          <w:szCs w:val="21"/>
        </w:rPr>
        <w:t>affordable</w:t>
      </w:r>
      <w:r>
        <w:rPr>
          <w:rFonts w:asciiTheme="minorHAnsi" w:hAnsiTheme="minorHAnsi" w:cs="Calibri"/>
          <w:spacing w:val="-5"/>
          <w:sz w:val="21"/>
          <w:szCs w:val="21"/>
        </w:rPr>
        <w:t xml:space="preserve"> </w:t>
      </w:r>
      <w:r>
        <w:rPr>
          <w:rFonts w:asciiTheme="minorHAnsi" w:hAnsiTheme="minorHAnsi" w:cs="Calibri"/>
          <w:sz w:val="21"/>
          <w:szCs w:val="21"/>
        </w:rPr>
        <w:t>housing</w:t>
      </w:r>
      <w:r>
        <w:rPr>
          <w:rFonts w:asciiTheme="minorHAnsi" w:hAnsiTheme="minorHAnsi" w:cs="Calibri"/>
          <w:spacing w:val="-4"/>
          <w:sz w:val="21"/>
          <w:szCs w:val="21"/>
        </w:rPr>
        <w:t xml:space="preserve"> </w:t>
      </w:r>
      <w:r>
        <w:rPr>
          <w:rFonts w:asciiTheme="minorHAnsi" w:hAnsiTheme="minorHAnsi" w:cs="Calibri"/>
          <w:sz w:val="21"/>
          <w:szCs w:val="21"/>
        </w:rPr>
        <w:t>developers,</w:t>
      </w:r>
      <w:r>
        <w:rPr>
          <w:rFonts w:asciiTheme="minorHAnsi" w:hAnsiTheme="minorHAnsi" w:cs="Calibri"/>
          <w:spacing w:val="-4"/>
          <w:sz w:val="21"/>
          <w:szCs w:val="21"/>
        </w:rPr>
        <w:t xml:space="preserve"> </w:t>
      </w:r>
      <w:r>
        <w:rPr>
          <w:rFonts w:asciiTheme="minorHAnsi" w:hAnsiTheme="minorHAnsi" w:cs="Calibri"/>
          <w:sz w:val="21"/>
          <w:szCs w:val="21"/>
        </w:rPr>
        <w:t>law</w:t>
      </w:r>
      <w:r>
        <w:rPr>
          <w:rFonts w:asciiTheme="minorHAnsi" w:hAnsiTheme="minorHAnsi" w:cs="Calibri"/>
          <w:spacing w:val="-4"/>
          <w:sz w:val="21"/>
          <w:szCs w:val="21"/>
        </w:rPr>
        <w:t xml:space="preserve"> </w:t>
      </w:r>
      <w:r>
        <w:rPr>
          <w:rFonts w:asciiTheme="minorHAnsi" w:hAnsiTheme="minorHAnsi" w:cs="Calibri"/>
          <w:sz w:val="21"/>
          <w:szCs w:val="21"/>
        </w:rPr>
        <w:t>enforcement,</w:t>
      </w:r>
      <w:r>
        <w:rPr>
          <w:rFonts w:asciiTheme="minorHAnsi" w:hAnsiTheme="minorHAnsi" w:cs="Calibri"/>
          <w:w w:val="99"/>
          <w:sz w:val="21"/>
          <w:szCs w:val="21"/>
        </w:rPr>
        <w:t xml:space="preserve"> </w:t>
      </w:r>
      <w:r>
        <w:rPr>
          <w:rFonts w:asciiTheme="minorHAnsi" w:hAnsiTheme="minorHAnsi" w:cs="Calibri"/>
          <w:sz w:val="21"/>
          <w:szCs w:val="21"/>
        </w:rPr>
        <w:t>organizations</w:t>
      </w:r>
      <w:r>
        <w:rPr>
          <w:rFonts w:asciiTheme="minorHAnsi" w:hAnsiTheme="minorHAnsi" w:cs="Calibri"/>
          <w:spacing w:val="-4"/>
          <w:sz w:val="21"/>
          <w:szCs w:val="21"/>
        </w:rPr>
        <w:t xml:space="preserve"> </w:t>
      </w:r>
      <w:r>
        <w:rPr>
          <w:rFonts w:asciiTheme="minorHAnsi" w:hAnsiTheme="minorHAnsi" w:cs="Calibri"/>
          <w:sz w:val="21"/>
          <w:szCs w:val="21"/>
        </w:rPr>
        <w:t>that</w:t>
      </w:r>
      <w:r>
        <w:rPr>
          <w:rFonts w:asciiTheme="minorHAnsi" w:hAnsiTheme="minorHAnsi" w:cs="Calibri"/>
          <w:spacing w:val="-3"/>
          <w:sz w:val="21"/>
          <w:szCs w:val="21"/>
        </w:rPr>
        <w:t xml:space="preserve"> </w:t>
      </w:r>
      <w:r>
        <w:rPr>
          <w:rFonts w:asciiTheme="minorHAnsi" w:hAnsiTheme="minorHAnsi" w:cs="Calibri"/>
          <w:sz w:val="21"/>
          <w:szCs w:val="21"/>
        </w:rPr>
        <w:t>serve</w:t>
      </w:r>
      <w:r>
        <w:rPr>
          <w:rFonts w:asciiTheme="minorHAnsi" w:hAnsiTheme="minorHAnsi" w:cs="Calibri"/>
          <w:spacing w:val="-3"/>
          <w:sz w:val="21"/>
          <w:szCs w:val="21"/>
        </w:rPr>
        <w:t xml:space="preserve"> </w:t>
      </w:r>
      <w:r>
        <w:rPr>
          <w:rFonts w:asciiTheme="minorHAnsi" w:hAnsiTheme="minorHAnsi" w:cs="Calibri"/>
          <w:sz w:val="21"/>
          <w:szCs w:val="21"/>
        </w:rPr>
        <w:t>veterans,</w:t>
      </w:r>
      <w:r>
        <w:rPr>
          <w:rFonts w:asciiTheme="minorHAnsi" w:hAnsiTheme="minorHAnsi" w:cs="Calibri"/>
          <w:spacing w:val="-3"/>
          <w:sz w:val="21"/>
          <w:szCs w:val="21"/>
        </w:rPr>
        <w:t xml:space="preserve"> </w:t>
      </w:r>
      <w:r>
        <w:rPr>
          <w:rFonts w:asciiTheme="minorHAnsi" w:hAnsiTheme="minorHAnsi" w:cs="Calibri"/>
          <w:sz w:val="21"/>
          <w:szCs w:val="21"/>
        </w:rPr>
        <w:t>and</w:t>
      </w:r>
      <w:r>
        <w:rPr>
          <w:rFonts w:asciiTheme="minorHAnsi" w:hAnsiTheme="minorHAnsi" w:cs="Calibri"/>
          <w:spacing w:val="-3"/>
          <w:sz w:val="21"/>
          <w:szCs w:val="21"/>
        </w:rPr>
        <w:t xml:space="preserve"> </w:t>
      </w:r>
      <w:r>
        <w:rPr>
          <w:rFonts w:asciiTheme="minorHAnsi" w:hAnsiTheme="minorHAnsi" w:cs="Calibri"/>
          <w:sz w:val="21"/>
          <w:szCs w:val="21"/>
        </w:rPr>
        <w:t>homele</w:t>
      </w:r>
      <w:r>
        <w:rPr>
          <w:rFonts w:asciiTheme="minorHAnsi" w:hAnsiTheme="minorHAnsi" w:cs="Calibri"/>
          <w:spacing w:val="-1"/>
          <w:sz w:val="21"/>
          <w:szCs w:val="21"/>
        </w:rPr>
        <w:t>s</w:t>
      </w:r>
      <w:r>
        <w:rPr>
          <w:rFonts w:asciiTheme="minorHAnsi" w:hAnsiTheme="minorHAnsi" w:cs="Calibri"/>
          <w:sz w:val="21"/>
          <w:szCs w:val="21"/>
        </w:rPr>
        <w:t>s</w:t>
      </w:r>
      <w:r>
        <w:rPr>
          <w:rFonts w:asciiTheme="minorHAnsi" w:hAnsiTheme="minorHAnsi" w:cs="Calibri"/>
          <w:spacing w:val="-3"/>
          <w:sz w:val="21"/>
          <w:szCs w:val="21"/>
        </w:rPr>
        <w:t xml:space="preserve"> </w:t>
      </w:r>
      <w:r>
        <w:rPr>
          <w:rFonts w:asciiTheme="minorHAnsi" w:hAnsiTheme="minorHAnsi" w:cs="Calibri"/>
          <w:sz w:val="21"/>
          <w:szCs w:val="21"/>
        </w:rPr>
        <w:t>and</w:t>
      </w:r>
      <w:r>
        <w:rPr>
          <w:rFonts w:asciiTheme="minorHAnsi" w:hAnsiTheme="minorHAnsi" w:cs="Calibri"/>
          <w:spacing w:val="-3"/>
          <w:sz w:val="21"/>
          <w:szCs w:val="21"/>
        </w:rPr>
        <w:t xml:space="preserve"> </w:t>
      </w:r>
      <w:r>
        <w:rPr>
          <w:rFonts w:asciiTheme="minorHAnsi" w:hAnsiTheme="minorHAnsi" w:cs="Calibri"/>
          <w:sz w:val="21"/>
          <w:szCs w:val="21"/>
        </w:rPr>
        <w:t>formerly</w:t>
      </w:r>
      <w:r>
        <w:rPr>
          <w:rFonts w:asciiTheme="minorHAnsi" w:hAnsiTheme="minorHAnsi" w:cs="Calibri"/>
          <w:spacing w:val="-4"/>
          <w:sz w:val="21"/>
          <w:szCs w:val="21"/>
        </w:rPr>
        <w:t xml:space="preserve"> </w:t>
      </w:r>
      <w:r>
        <w:rPr>
          <w:rFonts w:asciiTheme="minorHAnsi" w:hAnsiTheme="minorHAnsi" w:cs="Calibri"/>
          <w:sz w:val="21"/>
          <w:szCs w:val="21"/>
        </w:rPr>
        <w:t>homeless</w:t>
      </w:r>
      <w:r>
        <w:rPr>
          <w:rFonts w:asciiTheme="minorHAnsi" w:hAnsiTheme="minorHAnsi" w:cs="Calibri"/>
          <w:spacing w:val="-3"/>
          <w:sz w:val="21"/>
          <w:szCs w:val="21"/>
        </w:rPr>
        <w:t xml:space="preserve"> </w:t>
      </w:r>
      <w:r>
        <w:rPr>
          <w:rFonts w:asciiTheme="minorHAnsi" w:hAnsiTheme="minorHAnsi" w:cs="Calibri"/>
          <w:sz w:val="21"/>
          <w:szCs w:val="21"/>
        </w:rPr>
        <w:t>persons</w:t>
      </w:r>
      <w:r>
        <w:rPr>
          <w:rFonts w:asciiTheme="minorHAnsi" w:hAnsiTheme="minorHAnsi" w:cs="Calibri"/>
          <w:spacing w:val="-3"/>
          <w:sz w:val="21"/>
          <w:szCs w:val="21"/>
        </w:rPr>
        <w:t xml:space="preserve"> </w:t>
      </w:r>
      <w:r>
        <w:rPr>
          <w:rFonts w:asciiTheme="minorHAnsi" w:hAnsiTheme="minorHAnsi" w:cs="Calibri"/>
          <w:sz w:val="21"/>
          <w:szCs w:val="21"/>
        </w:rPr>
        <w:t>organized</w:t>
      </w:r>
      <w:r>
        <w:rPr>
          <w:rFonts w:asciiTheme="minorHAnsi" w:hAnsiTheme="minorHAnsi" w:cs="Calibri"/>
          <w:spacing w:val="-3"/>
          <w:sz w:val="21"/>
          <w:szCs w:val="21"/>
        </w:rPr>
        <w:t xml:space="preserve"> </w:t>
      </w:r>
      <w:r>
        <w:rPr>
          <w:rFonts w:asciiTheme="minorHAnsi" w:hAnsiTheme="minorHAnsi" w:cs="Calibri"/>
          <w:sz w:val="21"/>
          <w:szCs w:val="21"/>
        </w:rPr>
        <w:t>to carry</w:t>
      </w:r>
      <w:r>
        <w:rPr>
          <w:rFonts w:asciiTheme="minorHAnsi" w:hAnsiTheme="minorHAnsi" w:cs="Calibri"/>
          <w:spacing w:val="-3"/>
          <w:sz w:val="21"/>
          <w:szCs w:val="21"/>
        </w:rPr>
        <w:t xml:space="preserve"> </w:t>
      </w:r>
      <w:r>
        <w:rPr>
          <w:rFonts w:asciiTheme="minorHAnsi" w:hAnsiTheme="minorHAnsi" w:cs="Calibri"/>
          <w:sz w:val="21"/>
          <w:szCs w:val="21"/>
        </w:rPr>
        <w:t>out</w:t>
      </w:r>
      <w:r>
        <w:rPr>
          <w:rFonts w:asciiTheme="minorHAnsi" w:hAnsiTheme="minorHAnsi" w:cs="Calibri"/>
          <w:spacing w:val="-2"/>
          <w:sz w:val="21"/>
          <w:szCs w:val="21"/>
        </w:rPr>
        <w:t xml:space="preserve"> </w:t>
      </w:r>
      <w:r>
        <w:rPr>
          <w:rFonts w:asciiTheme="minorHAnsi" w:hAnsiTheme="minorHAnsi" w:cs="Calibri"/>
          <w:sz w:val="21"/>
          <w:szCs w:val="21"/>
        </w:rPr>
        <w:t>the</w:t>
      </w:r>
      <w:r>
        <w:rPr>
          <w:rFonts w:asciiTheme="minorHAnsi" w:hAnsiTheme="minorHAnsi" w:cs="Calibri"/>
          <w:spacing w:val="-2"/>
          <w:sz w:val="21"/>
          <w:szCs w:val="21"/>
        </w:rPr>
        <w:t xml:space="preserve"> </w:t>
      </w:r>
      <w:r>
        <w:rPr>
          <w:rFonts w:asciiTheme="minorHAnsi" w:hAnsiTheme="minorHAnsi" w:cs="Calibri"/>
          <w:sz w:val="21"/>
          <w:szCs w:val="21"/>
        </w:rPr>
        <w:t>responsibilities</w:t>
      </w:r>
      <w:r>
        <w:rPr>
          <w:rFonts w:asciiTheme="minorHAnsi" w:hAnsiTheme="minorHAnsi" w:cs="Calibri"/>
          <w:spacing w:val="-2"/>
          <w:sz w:val="21"/>
          <w:szCs w:val="21"/>
        </w:rPr>
        <w:t xml:space="preserve"> </w:t>
      </w:r>
      <w:r>
        <w:rPr>
          <w:rFonts w:asciiTheme="minorHAnsi" w:hAnsiTheme="minorHAnsi" w:cs="Calibri"/>
          <w:sz w:val="21"/>
          <w:szCs w:val="21"/>
        </w:rPr>
        <w:t>of</w:t>
      </w:r>
      <w:r>
        <w:rPr>
          <w:rFonts w:asciiTheme="minorHAnsi" w:hAnsiTheme="minorHAnsi" w:cs="Calibri"/>
          <w:spacing w:val="-2"/>
          <w:sz w:val="21"/>
          <w:szCs w:val="21"/>
        </w:rPr>
        <w:t xml:space="preserve"> </w:t>
      </w:r>
      <w:r>
        <w:rPr>
          <w:rFonts w:asciiTheme="minorHAnsi" w:hAnsiTheme="minorHAnsi" w:cs="Calibri"/>
          <w:sz w:val="21"/>
          <w:szCs w:val="21"/>
        </w:rPr>
        <w:t>a</w:t>
      </w:r>
      <w:r>
        <w:rPr>
          <w:rFonts w:asciiTheme="minorHAnsi" w:hAnsiTheme="minorHAnsi" w:cs="Calibri"/>
          <w:spacing w:val="-2"/>
          <w:sz w:val="21"/>
          <w:szCs w:val="21"/>
        </w:rPr>
        <w:t xml:space="preserve"> </w:t>
      </w:r>
      <w:r>
        <w:rPr>
          <w:rFonts w:asciiTheme="minorHAnsi" w:hAnsiTheme="minorHAnsi" w:cs="Calibri"/>
          <w:sz w:val="21"/>
          <w:szCs w:val="21"/>
        </w:rPr>
        <w:t>Continuum</w:t>
      </w:r>
      <w:r>
        <w:rPr>
          <w:rFonts w:asciiTheme="minorHAnsi" w:hAnsiTheme="minorHAnsi" w:cs="Calibri"/>
          <w:spacing w:val="-2"/>
          <w:sz w:val="21"/>
          <w:szCs w:val="21"/>
        </w:rPr>
        <w:t xml:space="preserve"> </w:t>
      </w:r>
      <w:r>
        <w:rPr>
          <w:rFonts w:asciiTheme="minorHAnsi" w:hAnsiTheme="minorHAnsi" w:cs="Calibri"/>
          <w:sz w:val="21"/>
          <w:szCs w:val="21"/>
        </w:rPr>
        <w:t>of</w:t>
      </w:r>
      <w:r>
        <w:rPr>
          <w:rFonts w:asciiTheme="minorHAnsi" w:hAnsiTheme="minorHAnsi" w:cs="Calibri"/>
          <w:spacing w:val="-3"/>
          <w:sz w:val="21"/>
          <w:szCs w:val="21"/>
        </w:rPr>
        <w:t xml:space="preserve"> </w:t>
      </w:r>
      <w:r>
        <w:rPr>
          <w:rFonts w:asciiTheme="minorHAnsi" w:hAnsiTheme="minorHAnsi" w:cs="Calibri"/>
          <w:sz w:val="21"/>
          <w:szCs w:val="21"/>
        </w:rPr>
        <w:t>Care</w:t>
      </w:r>
      <w:r>
        <w:rPr>
          <w:rFonts w:asciiTheme="minorHAnsi" w:hAnsiTheme="minorHAnsi" w:cs="Calibri"/>
          <w:spacing w:val="-2"/>
          <w:sz w:val="21"/>
          <w:szCs w:val="21"/>
        </w:rPr>
        <w:t xml:space="preserve"> </w:t>
      </w:r>
      <w:r>
        <w:rPr>
          <w:rFonts w:asciiTheme="minorHAnsi" w:hAnsiTheme="minorHAnsi" w:cs="Calibri"/>
          <w:sz w:val="21"/>
          <w:szCs w:val="21"/>
        </w:rPr>
        <w:t>established</w:t>
      </w:r>
      <w:r>
        <w:rPr>
          <w:rFonts w:asciiTheme="minorHAnsi" w:hAnsiTheme="minorHAnsi" w:cs="Calibri"/>
          <w:spacing w:val="-2"/>
          <w:sz w:val="21"/>
          <w:szCs w:val="21"/>
        </w:rPr>
        <w:t xml:space="preserve"> </w:t>
      </w:r>
      <w:r>
        <w:rPr>
          <w:rFonts w:asciiTheme="minorHAnsi" w:hAnsiTheme="minorHAnsi" w:cs="Calibri"/>
          <w:sz w:val="21"/>
          <w:szCs w:val="21"/>
        </w:rPr>
        <w:t>under</w:t>
      </w:r>
      <w:r>
        <w:rPr>
          <w:rFonts w:asciiTheme="minorHAnsi" w:hAnsiTheme="minorHAnsi" w:cs="Calibri"/>
          <w:spacing w:val="-2"/>
          <w:sz w:val="21"/>
          <w:szCs w:val="21"/>
        </w:rPr>
        <w:t xml:space="preserve"> </w:t>
      </w:r>
      <w:r>
        <w:rPr>
          <w:rFonts w:asciiTheme="minorHAnsi" w:hAnsiTheme="minorHAnsi" w:cs="Calibri"/>
          <w:sz w:val="21"/>
          <w:szCs w:val="21"/>
        </w:rPr>
        <w:t>24</w:t>
      </w:r>
      <w:r>
        <w:rPr>
          <w:rFonts w:asciiTheme="minorHAnsi" w:hAnsiTheme="minorHAnsi" w:cs="Calibri"/>
          <w:spacing w:val="-2"/>
          <w:sz w:val="21"/>
          <w:szCs w:val="21"/>
        </w:rPr>
        <w:t xml:space="preserve"> </w:t>
      </w:r>
      <w:r>
        <w:rPr>
          <w:rFonts w:asciiTheme="minorHAnsi" w:hAnsiTheme="minorHAnsi" w:cs="Calibri"/>
          <w:sz w:val="21"/>
          <w:szCs w:val="21"/>
        </w:rPr>
        <w:t>CFR</w:t>
      </w:r>
      <w:r>
        <w:rPr>
          <w:rFonts w:asciiTheme="minorHAnsi" w:hAnsiTheme="minorHAnsi" w:cs="Calibri"/>
          <w:spacing w:val="-2"/>
          <w:sz w:val="21"/>
          <w:szCs w:val="21"/>
        </w:rPr>
        <w:t xml:space="preserve"> </w:t>
      </w:r>
      <w:r>
        <w:rPr>
          <w:rFonts w:asciiTheme="minorHAnsi" w:hAnsiTheme="minorHAnsi" w:cs="Calibri"/>
          <w:sz w:val="21"/>
          <w:szCs w:val="21"/>
        </w:rPr>
        <w:t>part</w:t>
      </w:r>
      <w:r>
        <w:rPr>
          <w:rFonts w:asciiTheme="minorHAnsi" w:hAnsiTheme="minorHAnsi" w:cs="Calibri"/>
          <w:spacing w:val="-2"/>
          <w:sz w:val="21"/>
          <w:szCs w:val="21"/>
        </w:rPr>
        <w:t xml:space="preserve"> </w:t>
      </w:r>
      <w:r>
        <w:rPr>
          <w:rFonts w:asciiTheme="minorHAnsi" w:hAnsiTheme="minorHAnsi" w:cs="Calibri"/>
          <w:sz w:val="21"/>
          <w:szCs w:val="21"/>
        </w:rPr>
        <w:t>578.</w:t>
      </w:r>
    </w:p>
    <w:p w14:paraId="558168BA" w14:textId="77777777" w:rsidR="00342C5E" w:rsidRPr="003A1E6C" w:rsidRDefault="00342C5E" w:rsidP="00D640AC">
      <w:pPr>
        <w:pStyle w:val="BodyText"/>
        <w:ind w:right="194"/>
        <w:rPr>
          <w:rFonts w:asciiTheme="minorHAnsi" w:hAnsiTheme="minorHAnsi"/>
          <w:b/>
          <w:bCs/>
          <w:sz w:val="21"/>
          <w:szCs w:val="21"/>
        </w:rPr>
      </w:pPr>
    </w:p>
    <w:p w14:paraId="6D42B275" w14:textId="7FAE1C52" w:rsidR="00D640AC" w:rsidRPr="003A1E6C" w:rsidRDefault="00D640AC" w:rsidP="00F546BB">
      <w:pPr>
        <w:pStyle w:val="BodyText"/>
        <w:ind w:left="0" w:right="194"/>
        <w:rPr>
          <w:rFonts w:asciiTheme="minorHAnsi" w:hAnsiTheme="minorHAnsi" w:cs="Calibri"/>
          <w:b/>
          <w:bCs/>
          <w:sz w:val="21"/>
          <w:szCs w:val="21"/>
        </w:rPr>
      </w:pPr>
      <w:r>
        <w:rPr>
          <w:rFonts w:asciiTheme="minorHAnsi" w:hAnsiTheme="minorHAnsi" w:cs="Calibri"/>
          <w:b/>
          <w:bCs/>
          <w:sz w:val="21"/>
          <w:szCs w:val="21"/>
        </w:rPr>
        <w:t>Data:</w:t>
      </w:r>
    </w:p>
    <w:p w14:paraId="6DE4AA05" w14:textId="63793B03" w:rsidR="00D640AC" w:rsidRPr="003A1E6C" w:rsidRDefault="00D640AC" w:rsidP="00F546BB">
      <w:pPr>
        <w:pStyle w:val="BodyText"/>
        <w:ind w:left="540" w:right="194"/>
        <w:rPr>
          <w:rFonts w:asciiTheme="minorHAnsi" w:hAnsiTheme="minorHAnsi" w:cs="Calibri"/>
          <w:sz w:val="21"/>
          <w:szCs w:val="21"/>
        </w:rPr>
      </w:pPr>
      <w:r>
        <w:rPr>
          <w:rFonts w:asciiTheme="minorHAnsi" w:hAnsiTheme="minorHAnsi" w:cs="Calibri"/>
          <w:b/>
          <w:bCs/>
          <w:sz w:val="21"/>
          <w:szCs w:val="21"/>
        </w:rPr>
        <w:t>Aggregated Public Data</w:t>
      </w:r>
      <w:r>
        <w:rPr>
          <w:rFonts w:asciiTheme="minorHAnsi" w:hAnsiTheme="minorHAnsi" w:cs="Calibri"/>
          <w:sz w:val="21"/>
          <w:szCs w:val="21"/>
        </w:rPr>
        <w:t xml:space="preserve"> De-identified data available to the public.</w:t>
      </w:r>
    </w:p>
    <w:p w14:paraId="75ECAD80" w14:textId="3E7ED309" w:rsidR="00B23C2A" w:rsidRPr="003A1E6C" w:rsidRDefault="006608C1" w:rsidP="00F546BB">
      <w:pPr>
        <w:pStyle w:val="BodyText"/>
        <w:ind w:left="540" w:right="194"/>
        <w:rPr>
          <w:rFonts w:asciiTheme="minorHAnsi" w:hAnsiTheme="minorHAnsi" w:cs="Calibri"/>
          <w:b/>
          <w:bCs/>
          <w:sz w:val="21"/>
          <w:szCs w:val="21"/>
        </w:rPr>
      </w:pPr>
      <w:r>
        <w:rPr>
          <w:rFonts w:asciiTheme="minorHAnsi" w:hAnsiTheme="minorHAnsi" w:cs="Calibri"/>
          <w:b/>
          <w:bCs/>
          <w:sz w:val="21"/>
          <w:szCs w:val="21"/>
        </w:rPr>
        <w:t>Locked Data</w:t>
      </w:r>
      <w:r>
        <w:rPr>
          <w:rFonts w:asciiTheme="minorHAnsi" w:hAnsiTheme="minorHAnsi" w:cs="Calibri"/>
          <w:sz w:val="21"/>
          <w:szCs w:val="21"/>
        </w:rPr>
        <w:t xml:space="preserve"> </w:t>
      </w:r>
      <w:proofErr w:type="spellStart"/>
      <w:r>
        <w:rPr>
          <w:rFonts w:asciiTheme="minorHAnsi" w:hAnsiTheme="minorHAnsi" w:cs="Calibri"/>
          <w:sz w:val="21"/>
          <w:szCs w:val="21"/>
        </w:rPr>
        <w:t>Data</w:t>
      </w:r>
      <w:proofErr w:type="spellEnd"/>
      <w:r>
        <w:rPr>
          <w:rFonts w:asciiTheme="minorHAnsi" w:hAnsiTheme="minorHAnsi" w:cs="Calibri"/>
          <w:sz w:val="21"/>
          <w:szCs w:val="21"/>
        </w:rPr>
        <w:t xml:space="preserve"> entered by one Participating Agency that is not visible to other agencies using HMIS.</w:t>
      </w:r>
      <w:r>
        <w:rPr>
          <w:rFonts w:asciiTheme="minorHAnsi" w:hAnsiTheme="minorHAnsi" w:cs="Calibri"/>
          <w:b/>
          <w:bCs/>
          <w:sz w:val="21"/>
          <w:szCs w:val="21"/>
        </w:rPr>
        <w:t xml:space="preserve"> </w:t>
      </w:r>
    </w:p>
    <w:p w14:paraId="58A12B99" w14:textId="277019E2" w:rsidR="00040FE0" w:rsidRPr="003A1E6C" w:rsidRDefault="00D640AC" w:rsidP="00F546BB">
      <w:pPr>
        <w:pStyle w:val="BodyText"/>
        <w:ind w:left="540" w:right="194"/>
        <w:rPr>
          <w:rFonts w:asciiTheme="minorHAnsi" w:hAnsiTheme="minorHAnsi" w:cs="Calibri"/>
          <w:sz w:val="21"/>
          <w:szCs w:val="21"/>
        </w:rPr>
      </w:pPr>
      <w:r>
        <w:rPr>
          <w:rFonts w:asciiTheme="minorHAnsi" w:hAnsiTheme="minorHAnsi" w:cs="Calibri"/>
          <w:b/>
          <w:bCs/>
          <w:sz w:val="21"/>
          <w:szCs w:val="21"/>
        </w:rPr>
        <w:t>Open</w:t>
      </w:r>
      <w:r>
        <w:rPr>
          <w:rFonts w:asciiTheme="minorHAnsi" w:hAnsiTheme="minorHAnsi" w:cs="Calibri"/>
          <w:sz w:val="21"/>
          <w:szCs w:val="21"/>
        </w:rPr>
        <w:t xml:space="preserve"> </w:t>
      </w:r>
      <w:r>
        <w:rPr>
          <w:rFonts w:asciiTheme="minorHAnsi" w:hAnsiTheme="minorHAnsi" w:cs="Calibri"/>
          <w:b/>
          <w:bCs/>
          <w:sz w:val="21"/>
          <w:szCs w:val="21"/>
        </w:rPr>
        <w:t>Data</w:t>
      </w:r>
      <w:r>
        <w:rPr>
          <w:rFonts w:asciiTheme="minorHAnsi" w:hAnsiTheme="minorHAnsi" w:cs="Calibri"/>
          <w:sz w:val="21"/>
          <w:szCs w:val="21"/>
        </w:rPr>
        <w:t xml:space="preserve"> </w:t>
      </w:r>
      <w:proofErr w:type="spellStart"/>
      <w:r>
        <w:rPr>
          <w:rFonts w:asciiTheme="minorHAnsi" w:hAnsiTheme="minorHAnsi" w:cs="Calibri"/>
          <w:sz w:val="21"/>
          <w:szCs w:val="21"/>
        </w:rPr>
        <w:t>Data</w:t>
      </w:r>
      <w:proofErr w:type="spellEnd"/>
      <w:r>
        <w:rPr>
          <w:rFonts w:asciiTheme="minorHAnsi" w:hAnsiTheme="minorHAnsi" w:cs="Calibri"/>
          <w:sz w:val="21"/>
          <w:szCs w:val="21"/>
        </w:rPr>
        <w:t xml:space="preserve"> that is visible to all Participating Agencies using HMIS.</w:t>
      </w:r>
    </w:p>
    <w:p w14:paraId="2AA1DFC9" w14:textId="77777777" w:rsidR="00731E81" w:rsidRPr="003A1E6C" w:rsidRDefault="00731E81" w:rsidP="009A6E1A">
      <w:pPr>
        <w:pStyle w:val="BodyText"/>
        <w:rPr>
          <w:rFonts w:asciiTheme="minorHAnsi" w:hAnsiTheme="minorHAnsi" w:cs="Calibri"/>
          <w:sz w:val="21"/>
          <w:szCs w:val="21"/>
        </w:rPr>
      </w:pPr>
    </w:p>
    <w:p w14:paraId="2AA1DFCA" w14:textId="02E04DD7" w:rsidR="00731E81" w:rsidRPr="003A1E6C" w:rsidRDefault="00731E81" w:rsidP="008C4ECF">
      <w:pPr>
        <w:pStyle w:val="BodyText"/>
        <w:ind w:left="0"/>
        <w:rPr>
          <w:rFonts w:asciiTheme="minorHAnsi" w:hAnsiTheme="minorHAnsi" w:cs="Calibri"/>
          <w:sz w:val="21"/>
          <w:szCs w:val="21"/>
        </w:rPr>
      </w:pPr>
      <w:r>
        <w:rPr>
          <w:rFonts w:asciiTheme="minorHAnsi" w:hAnsiTheme="minorHAnsi" w:cs="Calibri"/>
          <w:b/>
          <w:sz w:val="21"/>
          <w:szCs w:val="21"/>
        </w:rPr>
        <w:t>Data Recipient</w:t>
      </w:r>
      <w:r>
        <w:rPr>
          <w:rFonts w:asciiTheme="minorHAnsi" w:hAnsiTheme="minorHAnsi" w:cs="Calibri"/>
          <w:sz w:val="21"/>
          <w:szCs w:val="21"/>
        </w:rPr>
        <w:t xml:space="preserve"> A person who obtains PPI from an HMIS Lead or from a Participating Agency for research or other purpose not directly related to the operation of the HMIS, CoC, HMIS Lead, or Participating Agency.</w:t>
      </w:r>
    </w:p>
    <w:p w14:paraId="2AA1DFCB" w14:textId="77777777" w:rsidR="009A6E1A" w:rsidRPr="003A1E6C" w:rsidRDefault="009A6E1A" w:rsidP="00A10BA6">
      <w:pPr>
        <w:pStyle w:val="BodyText"/>
        <w:ind w:right="175"/>
        <w:rPr>
          <w:rFonts w:asciiTheme="minorHAnsi" w:hAnsiTheme="minorHAnsi" w:cs="Calibri"/>
          <w:b/>
          <w:bCs/>
          <w:spacing w:val="-1"/>
          <w:sz w:val="21"/>
          <w:szCs w:val="21"/>
        </w:rPr>
      </w:pPr>
    </w:p>
    <w:p w14:paraId="36BD4826" w14:textId="26126F23" w:rsidR="00637032" w:rsidRPr="003A1E6C" w:rsidRDefault="00637032" w:rsidP="008C4ECF">
      <w:pPr>
        <w:pStyle w:val="BodyText"/>
        <w:ind w:left="0" w:right="131"/>
        <w:rPr>
          <w:rFonts w:asciiTheme="minorHAnsi" w:hAnsiTheme="minorHAnsi" w:cs="Calibri"/>
          <w:sz w:val="21"/>
          <w:szCs w:val="21"/>
        </w:rPr>
      </w:pPr>
      <w:proofErr w:type="gramStart"/>
      <w:r>
        <w:rPr>
          <w:rFonts w:asciiTheme="minorHAnsi" w:hAnsiTheme="minorHAnsi" w:cs="Calibri"/>
          <w:b/>
          <w:bCs/>
          <w:sz w:val="21"/>
          <w:szCs w:val="21"/>
        </w:rPr>
        <w:t>End User</w:t>
      </w:r>
      <w:r>
        <w:rPr>
          <w:rFonts w:asciiTheme="minorHAnsi" w:hAnsiTheme="minorHAnsi" w:cs="Calibri"/>
          <w:sz w:val="21"/>
          <w:szCs w:val="21"/>
        </w:rPr>
        <w:t xml:space="preserve"> Any</w:t>
      </w:r>
      <w:proofErr w:type="gramEnd"/>
      <w:r>
        <w:rPr>
          <w:rFonts w:asciiTheme="minorHAnsi" w:hAnsiTheme="minorHAnsi" w:cs="Calibri"/>
          <w:sz w:val="21"/>
          <w:szCs w:val="21"/>
        </w:rPr>
        <w:t xml:space="preserve"> system user who has an active HMIS software license. </w:t>
      </w:r>
    </w:p>
    <w:p w14:paraId="1A6F68DF" w14:textId="77777777" w:rsidR="008C5A6E" w:rsidRPr="003A1E6C" w:rsidRDefault="008C5A6E" w:rsidP="00CE1C9C">
      <w:pPr>
        <w:pStyle w:val="BodyText"/>
        <w:ind w:left="0" w:right="175"/>
        <w:rPr>
          <w:rFonts w:asciiTheme="minorHAnsi" w:hAnsiTheme="minorHAnsi" w:cs="Calibri"/>
          <w:b/>
          <w:bCs/>
          <w:spacing w:val="-1"/>
          <w:sz w:val="21"/>
          <w:szCs w:val="21"/>
        </w:rPr>
      </w:pPr>
    </w:p>
    <w:p w14:paraId="71896409" w14:textId="77777777" w:rsidR="00D24FD4" w:rsidRPr="003A1E6C" w:rsidRDefault="00CE1C69" w:rsidP="00342C5E">
      <w:pPr>
        <w:pStyle w:val="BodyText"/>
        <w:ind w:left="0" w:right="131"/>
        <w:rPr>
          <w:rFonts w:asciiTheme="minorHAnsi" w:hAnsiTheme="minorHAnsi" w:cs="Calibri"/>
          <w:sz w:val="21"/>
          <w:szCs w:val="21"/>
        </w:rPr>
      </w:pPr>
      <w:r>
        <w:rPr>
          <w:rFonts w:asciiTheme="minorHAnsi" w:hAnsiTheme="minorHAnsi" w:cs="Calibri"/>
          <w:b/>
          <w:bCs/>
          <w:spacing w:val="-1"/>
          <w:sz w:val="21"/>
          <w:szCs w:val="21"/>
        </w:rPr>
        <w:t>HMIS</w:t>
      </w:r>
      <w:r>
        <w:rPr>
          <w:rFonts w:asciiTheme="minorHAnsi" w:hAnsiTheme="minorHAnsi" w:cs="Calibri"/>
          <w:sz w:val="21"/>
          <w:szCs w:val="21"/>
        </w:rPr>
        <w:t xml:space="preserve"> </w:t>
      </w:r>
      <w:r>
        <w:rPr>
          <w:rFonts w:asciiTheme="minorHAnsi" w:hAnsiTheme="minorHAnsi" w:cs="Calibri"/>
          <w:b/>
          <w:bCs/>
          <w:spacing w:val="-1"/>
          <w:sz w:val="21"/>
          <w:szCs w:val="21"/>
        </w:rPr>
        <w:t>Ho</w:t>
      </w:r>
      <w:r>
        <w:rPr>
          <w:rFonts w:asciiTheme="minorHAnsi" w:hAnsiTheme="minorHAnsi" w:cs="Calibri"/>
          <w:b/>
          <w:bCs/>
          <w:sz w:val="21"/>
          <w:szCs w:val="21"/>
        </w:rPr>
        <w:t>me</w:t>
      </w:r>
      <w:r>
        <w:rPr>
          <w:rFonts w:asciiTheme="minorHAnsi" w:hAnsiTheme="minorHAnsi" w:cs="Calibri"/>
          <w:b/>
          <w:bCs/>
          <w:spacing w:val="-1"/>
          <w:sz w:val="21"/>
          <w:szCs w:val="21"/>
        </w:rPr>
        <w:t>l</w:t>
      </w:r>
      <w:r>
        <w:rPr>
          <w:rFonts w:asciiTheme="minorHAnsi" w:hAnsiTheme="minorHAnsi" w:cs="Calibri"/>
          <w:b/>
          <w:bCs/>
          <w:sz w:val="21"/>
          <w:szCs w:val="21"/>
        </w:rPr>
        <w:t>e</w:t>
      </w:r>
      <w:r>
        <w:rPr>
          <w:rFonts w:asciiTheme="minorHAnsi" w:hAnsiTheme="minorHAnsi" w:cs="Calibri"/>
          <w:b/>
          <w:bCs/>
          <w:spacing w:val="-1"/>
          <w:sz w:val="21"/>
          <w:szCs w:val="21"/>
        </w:rPr>
        <w:t>s</w:t>
      </w:r>
      <w:r>
        <w:rPr>
          <w:rFonts w:asciiTheme="minorHAnsi" w:hAnsiTheme="minorHAnsi" w:cs="Calibri"/>
          <w:b/>
          <w:bCs/>
          <w:sz w:val="21"/>
          <w:szCs w:val="21"/>
        </w:rPr>
        <w:t>s</w:t>
      </w:r>
      <w:r>
        <w:rPr>
          <w:rFonts w:asciiTheme="minorHAnsi" w:hAnsiTheme="minorHAnsi" w:cs="Calibri"/>
          <w:b/>
          <w:bCs/>
          <w:spacing w:val="-7"/>
          <w:sz w:val="21"/>
          <w:szCs w:val="21"/>
        </w:rPr>
        <w:t xml:space="preserve"> </w:t>
      </w:r>
      <w:r>
        <w:rPr>
          <w:rFonts w:asciiTheme="minorHAnsi" w:hAnsiTheme="minorHAnsi" w:cs="Calibri"/>
          <w:b/>
          <w:bCs/>
          <w:sz w:val="21"/>
          <w:szCs w:val="21"/>
        </w:rPr>
        <w:t>Management</w:t>
      </w:r>
      <w:r>
        <w:rPr>
          <w:rFonts w:asciiTheme="minorHAnsi" w:hAnsiTheme="minorHAnsi" w:cs="Calibri"/>
          <w:b/>
          <w:bCs/>
          <w:spacing w:val="-6"/>
          <w:sz w:val="21"/>
          <w:szCs w:val="21"/>
        </w:rPr>
        <w:t xml:space="preserve"> </w:t>
      </w:r>
      <w:r>
        <w:rPr>
          <w:rFonts w:asciiTheme="minorHAnsi" w:hAnsiTheme="minorHAnsi" w:cs="Calibri"/>
          <w:b/>
          <w:bCs/>
          <w:sz w:val="21"/>
          <w:szCs w:val="21"/>
        </w:rPr>
        <w:t>Information</w:t>
      </w:r>
      <w:r>
        <w:rPr>
          <w:rFonts w:asciiTheme="minorHAnsi" w:hAnsiTheme="minorHAnsi" w:cs="Calibri"/>
          <w:b/>
          <w:bCs/>
          <w:spacing w:val="-6"/>
          <w:sz w:val="21"/>
          <w:szCs w:val="21"/>
        </w:rPr>
        <w:t xml:space="preserve"> </w:t>
      </w:r>
      <w:r>
        <w:rPr>
          <w:rFonts w:asciiTheme="minorHAnsi" w:hAnsiTheme="minorHAnsi" w:cs="Calibri"/>
          <w:b/>
          <w:bCs/>
          <w:sz w:val="21"/>
          <w:szCs w:val="21"/>
        </w:rPr>
        <w:t>System</w:t>
      </w:r>
      <w:r>
        <w:rPr>
          <w:rFonts w:asciiTheme="minorHAnsi" w:hAnsiTheme="minorHAnsi" w:cs="Calibri"/>
          <w:b/>
          <w:bCs/>
          <w:spacing w:val="-5"/>
          <w:sz w:val="21"/>
          <w:szCs w:val="21"/>
        </w:rPr>
        <w:t xml:space="preserve"> </w:t>
      </w:r>
      <w:r>
        <w:rPr>
          <w:rFonts w:asciiTheme="minorHAnsi" w:hAnsiTheme="minorHAnsi" w:cs="Calibri"/>
          <w:sz w:val="21"/>
          <w:szCs w:val="21"/>
        </w:rPr>
        <w:t>means</w:t>
      </w:r>
      <w:r>
        <w:rPr>
          <w:rFonts w:asciiTheme="minorHAnsi" w:hAnsiTheme="minorHAnsi" w:cs="Calibri"/>
          <w:spacing w:val="-6"/>
          <w:sz w:val="21"/>
          <w:szCs w:val="21"/>
        </w:rPr>
        <w:t xml:space="preserve"> </w:t>
      </w:r>
      <w:r>
        <w:rPr>
          <w:rFonts w:asciiTheme="minorHAnsi" w:hAnsiTheme="minorHAnsi" w:cs="Calibri"/>
          <w:sz w:val="21"/>
          <w:szCs w:val="21"/>
        </w:rPr>
        <w:t>the</w:t>
      </w:r>
      <w:r>
        <w:rPr>
          <w:rFonts w:asciiTheme="minorHAnsi" w:hAnsiTheme="minorHAnsi" w:cs="Calibri"/>
          <w:spacing w:val="-5"/>
          <w:sz w:val="21"/>
          <w:szCs w:val="21"/>
        </w:rPr>
        <w:t xml:space="preserve"> </w:t>
      </w:r>
      <w:r>
        <w:rPr>
          <w:rFonts w:asciiTheme="minorHAnsi" w:hAnsiTheme="minorHAnsi" w:cs="Calibri"/>
          <w:sz w:val="21"/>
          <w:szCs w:val="21"/>
        </w:rPr>
        <w:t>information</w:t>
      </w:r>
      <w:r>
        <w:rPr>
          <w:rFonts w:asciiTheme="minorHAnsi" w:hAnsiTheme="minorHAnsi" w:cs="Calibri"/>
          <w:spacing w:val="-6"/>
          <w:sz w:val="21"/>
          <w:szCs w:val="21"/>
        </w:rPr>
        <w:t xml:space="preserve"> </w:t>
      </w:r>
      <w:r>
        <w:rPr>
          <w:rFonts w:asciiTheme="minorHAnsi" w:hAnsiTheme="minorHAnsi" w:cs="Calibri"/>
          <w:sz w:val="21"/>
          <w:szCs w:val="21"/>
        </w:rPr>
        <w:t>system</w:t>
      </w:r>
      <w:r>
        <w:rPr>
          <w:rFonts w:asciiTheme="minorHAnsi" w:hAnsiTheme="minorHAnsi" w:cs="Calibri"/>
          <w:spacing w:val="-6"/>
          <w:sz w:val="21"/>
          <w:szCs w:val="21"/>
        </w:rPr>
        <w:t xml:space="preserve"> </w:t>
      </w:r>
      <w:r>
        <w:rPr>
          <w:rFonts w:asciiTheme="minorHAnsi" w:hAnsiTheme="minorHAnsi" w:cs="Calibri"/>
          <w:sz w:val="21"/>
          <w:szCs w:val="21"/>
        </w:rPr>
        <w:t>designated by</w:t>
      </w:r>
      <w:r>
        <w:rPr>
          <w:rFonts w:asciiTheme="minorHAnsi" w:hAnsiTheme="minorHAnsi" w:cs="Calibri"/>
          <w:spacing w:val="-2"/>
          <w:sz w:val="21"/>
          <w:szCs w:val="21"/>
        </w:rPr>
        <w:t xml:space="preserve"> </w:t>
      </w:r>
      <w:r>
        <w:rPr>
          <w:rFonts w:asciiTheme="minorHAnsi" w:hAnsiTheme="minorHAnsi" w:cs="Calibri"/>
          <w:sz w:val="21"/>
          <w:szCs w:val="21"/>
        </w:rPr>
        <w:t>Continuums</w:t>
      </w:r>
      <w:r>
        <w:rPr>
          <w:rFonts w:asciiTheme="minorHAnsi" w:hAnsiTheme="minorHAnsi" w:cs="Calibri"/>
          <w:spacing w:val="-2"/>
          <w:sz w:val="21"/>
          <w:szCs w:val="21"/>
        </w:rPr>
        <w:t xml:space="preserve"> </w:t>
      </w:r>
      <w:r>
        <w:rPr>
          <w:rFonts w:asciiTheme="minorHAnsi" w:hAnsiTheme="minorHAnsi" w:cs="Calibri"/>
          <w:sz w:val="21"/>
          <w:szCs w:val="21"/>
        </w:rPr>
        <w:t>of</w:t>
      </w:r>
      <w:r>
        <w:rPr>
          <w:rFonts w:asciiTheme="minorHAnsi" w:hAnsiTheme="minorHAnsi" w:cs="Calibri"/>
          <w:spacing w:val="-2"/>
          <w:sz w:val="21"/>
          <w:szCs w:val="21"/>
        </w:rPr>
        <w:t xml:space="preserve"> </w:t>
      </w:r>
      <w:r>
        <w:rPr>
          <w:rFonts w:asciiTheme="minorHAnsi" w:hAnsiTheme="minorHAnsi" w:cs="Calibri"/>
          <w:sz w:val="21"/>
          <w:szCs w:val="21"/>
        </w:rPr>
        <w:t>Care</w:t>
      </w:r>
      <w:r>
        <w:rPr>
          <w:rFonts w:asciiTheme="minorHAnsi" w:hAnsiTheme="minorHAnsi" w:cs="Calibri"/>
          <w:spacing w:val="-2"/>
          <w:sz w:val="21"/>
          <w:szCs w:val="21"/>
        </w:rPr>
        <w:t xml:space="preserve"> </w:t>
      </w:r>
      <w:r>
        <w:rPr>
          <w:rFonts w:asciiTheme="minorHAnsi" w:hAnsiTheme="minorHAnsi" w:cs="Calibri"/>
          <w:sz w:val="21"/>
          <w:szCs w:val="21"/>
        </w:rPr>
        <w:t>to</w:t>
      </w:r>
      <w:r>
        <w:rPr>
          <w:rFonts w:asciiTheme="minorHAnsi" w:hAnsiTheme="minorHAnsi" w:cs="Calibri"/>
          <w:spacing w:val="-2"/>
          <w:sz w:val="21"/>
          <w:szCs w:val="21"/>
        </w:rPr>
        <w:t xml:space="preserve"> </w:t>
      </w:r>
      <w:r>
        <w:rPr>
          <w:rFonts w:asciiTheme="minorHAnsi" w:hAnsiTheme="minorHAnsi" w:cs="Calibri"/>
          <w:sz w:val="21"/>
          <w:szCs w:val="21"/>
        </w:rPr>
        <w:t>comply</w:t>
      </w:r>
      <w:r>
        <w:rPr>
          <w:rFonts w:asciiTheme="minorHAnsi" w:hAnsiTheme="minorHAnsi" w:cs="Calibri"/>
          <w:spacing w:val="-2"/>
          <w:sz w:val="21"/>
          <w:szCs w:val="21"/>
        </w:rPr>
        <w:t xml:space="preserve"> </w:t>
      </w:r>
      <w:r>
        <w:rPr>
          <w:rFonts w:asciiTheme="minorHAnsi" w:hAnsiTheme="minorHAnsi" w:cs="Calibri"/>
          <w:sz w:val="21"/>
          <w:szCs w:val="21"/>
        </w:rPr>
        <w:t>with</w:t>
      </w:r>
      <w:r>
        <w:rPr>
          <w:rFonts w:asciiTheme="minorHAnsi" w:hAnsiTheme="minorHAnsi" w:cs="Calibri"/>
          <w:spacing w:val="-2"/>
          <w:sz w:val="21"/>
          <w:szCs w:val="21"/>
        </w:rPr>
        <w:t xml:space="preserve"> </w:t>
      </w:r>
      <w:r>
        <w:rPr>
          <w:rFonts w:asciiTheme="minorHAnsi" w:hAnsiTheme="minorHAnsi" w:cs="Calibri"/>
          <w:sz w:val="21"/>
          <w:szCs w:val="21"/>
        </w:rPr>
        <w:t>the</w:t>
      </w:r>
      <w:r>
        <w:rPr>
          <w:rFonts w:asciiTheme="minorHAnsi" w:hAnsiTheme="minorHAnsi" w:cs="Calibri"/>
          <w:spacing w:val="-2"/>
          <w:sz w:val="21"/>
          <w:szCs w:val="21"/>
        </w:rPr>
        <w:t xml:space="preserve"> </w:t>
      </w:r>
      <w:r>
        <w:rPr>
          <w:rFonts w:asciiTheme="minorHAnsi" w:hAnsiTheme="minorHAnsi" w:cs="Calibri"/>
          <w:sz w:val="21"/>
          <w:szCs w:val="21"/>
        </w:rPr>
        <w:t>requirements</w:t>
      </w:r>
      <w:r>
        <w:rPr>
          <w:rFonts w:asciiTheme="minorHAnsi" w:hAnsiTheme="minorHAnsi" w:cs="Calibri"/>
          <w:spacing w:val="-2"/>
          <w:sz w:val="21"/>
          <w:szCs w:val="21"/>
        </w:rPr>
        <w:t xml:space="preserve"> </w:t>
      </w:r>
      <w:r>
        <w:rPr>
          <w:rFonts w:asciiTheme="minorHAnsi" w:hAnsiTheme="minorHAnsi" w:cs="Calibri"/>
          <w:sz w:val="21"/>
          <w:szCs w:val="21"/>
        </w:rPr>
        <w:t>of</w:t>
      </w:r>
      <w:r>
        <w:rPr>
          <w:rFonts w:asciiTheme="minorHAnsi" w:hAnsiTheme="minorHAnsi" w:cs="Calibri"/>
          <w:spacing w:val="-2"/>
          <w:sz w:val="21"/>
          <w:szCs w:val="21"/>
        </w:rPr>
        <w:t xml:space="preserve"> </w:t>
      </w:r>
      <w:r>
        <w:rPr>
          <w:rFonts w:asciiTheme="minorHAnsi" w:hAnsiTheme="minorHAnsi" w:cs="Calibri"/>
          <w:sz w:val="21"/>
          <w:szCs w:val="21"/>
        </w:rPr>
        <w:t>HUD</w:t>
      </w:r>
      <w:r>
        <w:rPr>
          <w:rFonts w:asciiTheme="minorHAnsi" w:hAnsiTheme="minorHAnsi" w:cs="Calibri"/>
          <w:spacing w:val="-1"/>
          <w:sz w:val="21"/>
          <w:szCs w:val="21"/>
        </w:rPr>
        <w:t xml:space="preserve"> </w:t>
      </w:r>
      <w:r>
        <w:rPr>
          <w:rFonts w:asciiTheme="minorHAnsi" w:hAnsiTheme="minorHAnsi" w:cs="Calibri"/>
          <w:sz w:val="21"/>
          <w:szCs w:val="21"/>
        </w:rPr>
        <w:t>and</w:t>
      </w:r>
      <w:r>
        <w:rPr>
          <w:rFonts w:asciiTheme="minorHAnsi" w:hAnsiTheme="minorHAnsi" w:cs="Calibri"/>
          <w:spacing w:val="-2"/>
          <w:sz w:val="21"/>
          <w:szCs w:val="21"/>
        </w:rPr>
        <w:t xml:space="preserve"> </w:t>
      </w:r>
      <w:r>
        <w:rPr>
          <w:rFonts w:asciiTheme="minorHAnsi" w:hAnsiTheme="minorHAnsi" w:cs="Calibri"/>
          <w:sz w:val="21"/>
          <w:szCs w:val="21"/>
        </w:rPr>
        <w:t>used</w:t>
      </w:r>
      <w:r>
        <w:rPr>
          <w:rFonts w:asciiTheme="minorHAnsi" w:hAnsiTheme="minorHAnsi" w:cs="Calibri"/>
          <w:spacing w:val="-2"/>
          <w:sz w:val="21"/>
          <w:szCs w:val="21"/>
        </w:rPr>
        <w:t xml:space="preserve"> </w:t>
      </w:r>
      <w:r>
        <w:rPr>
          <w:rFonts w:asciiTheme="minorHAnsi" w:hAnsiTheme="minorHAnsi" w:cs="Calibri"/>
          <w:sz w:val="21"/>
          <w:szCs w:val="21"/>
        </w:rPr>
        <w:t>to</w:t>
      </w:r>
      <w:r>
        <w:rPr>
          <w:rFonts w:asciiTheme="minorHAnsi" w:hAnsiTheme="minorHAnsi" w:cs="Calibri"/>
          <w:spacing w:val="-2"/>
          <w:sz w:val="21"/>
          <w:szCs w:val="21"/>
        </w:rPr>
        <w:t xml:space="preserve"> </w:t>
      </w:r>
      <w:r>
        <w:rPr>
          <w:rFonts w:asciiTheme="minorHAnsi" w:hAnsiTheme="minorHAnsi" w:cs="Calibri"/>
          <w:sz w:val="21"/>
          <w:szCs w:val="21"/>
        </w:rPr>
        <w:t>record,</w:t>
      </w:r>
      <w:r>
        <w:rPr>
          <w:rFonts w:asciiTheme="minorHAnsi" w:hAnsiTheme="minorHAnsi" w:cs="Calibri"/>
          <w:w w:val="99"/>
          <w:sz w:val="21"/>
          <w:szCs w:val="21"/>
        </w:rPr>
        <w:t xml:space="preserve"> </w:t>
      </w:r>
      <w:r>
        <w:rPr>
          <w:rFonts w:asciiTheme="minorHAnsi" w:hAnsiTheme="minorHAnsi" w:cs="Calibri"/>
          <w:sz w:val="21"/>
          <w:szCs w:val="21"/>
        </w:rPr>
        <w:t>analyze,</w:t>
      </w:r>
      <w:r>
        <w:rPr>
          <w:rFonts w:asciiTheme="minorHAnsi" w:hAnsiTheme="minorHAnsi" w:cs="Calibri"/>
          <w:spacing w:val="-3"/>
          <w:sz w:val="21"/>
          <w:szCs w:val="21"/>
        </w:rPr>
        <w:t xml:space="preserve"> </w:t>
      </w:r>
      <w:r>
        <w:rPr>
          <w:rFonts w:asciiTheme="minorHAnsi" w:hAnsiTheme="minorHAnsi" w:cs="Calibri"/>
          <w:sz w:val="21"/>
          <w:szCs w:val="21"/>
        </w:rPr>
        <w:t>and</w:t>
      </w:r>
      <w:r>
        <w:rPr>
          <w:rFonts w:asciiTheme="minorHAnsi" w:hAnsiTheme="minorHAnsi" w:cs="Calibri"/>
          <w:spacing w:val="-2"/>
          <w:sz w:val="21"/>
          <w:szCs w:val="21"/>
        </w:rPr>
        <w:t xml:space="preserve"> </w:t>
      </w:r>
      <w:r>
        <w:rPr>
          <w:rFonts w:asciiTheme="minorHAnsi" w:hAnsiTheme="minorHAnsi" w:cs="Calibri"/>
          <w:sz w:val="21"/>
          <w:szCs w:val="21"/>
        </w:rPr>
        <w:t>transmit</w:t>
      </w:r>
      <w:r>
        <w:rPr>
          <w:rFonts w:asciiTheme="minorHAnsi" w:hAnsiTheme="minorHAnsi" w:cs="Calibri"/>
          <w:spacing w:val="-2"/>
          <w:sz w:val="21"/>
          <w:szCs w:val="21"/>
        </w:rPr>
        <w:t xml:space="preserve"> </w:t>
      </w:r>
      <w:r>
        <w:rPr>
          <w:rFonts w:asciiTheme="minorHAnsi" w:hAnsiTheme="minorHAnsi" w:cs="Calibri"/>
          <w:sz w:val="21"/>
          <w:szCs w:val="21"/>
        </w:rPr>
        <w:t>client</w:t>
      </w:r>
      <w:r>
        <w:rPr>
          <w:rFonts w:asciiTheme="minorHAnsi" w:hAnsiTheme="minorHAnsi" w:cs="Calibri"/>
          <w:spacing w:val="-3"/>
          <w:sz w:val="21"/>
          <w:szCs w:val="21"/>
        </w:rPr>
        <w:t xml:space="preserve"> </w:t>
      </w:r>
      <w:r>
        <w:rPr>
          <w:rFonts w:asciiTheme="minorHAnsi" w:hAnsiTheme="minorHAnsi" w:cs="Calibri"/>
          <w:sz w:val="21"/>
          <w:szCs w:val="21"/>
        </w:rPr>
        <w:t>and</w:t>
      </w:r>
      <w:r>
        <w:rPr>
          <w:rFonts w:asciiTheme="minorHAnsi" w:hAnsiTheme="minorHAnsi" w:cs="Calibri"/>
          <w:spacing w:val="-2"/>
          <w:sz w:val="21"/>
          <w:szCs w:val="21"/>
        </w:rPr>
        <w:t xml:space="preserve"> </w:t>
      </w:r>
      <w:r>
        <w:rPr>
          <w:rFonts w:asciiTheme="minorHAnsi" w:hAnsiTheme="minorHAnsi" w:cs="Calibri"/>
          <w:sz w:val="21"/>
          <w:szCs w:val="21"/>
        </w:rPr>
        <w:t>activity</w:t>
      </w:r>
      <w:r>
        <w:rPr>
          <w:rFonts w:asciiTheme="minorHAnsi" w:hAnsiTheme="minorHAnsi" w:cs="Calibri"/>
          <w:spacing w:val="-2"/>
          <w:sz w:val="21"/>
          <w:szCs w:val="21"/>
        </w:rPr>
        <w:t xml:space="preserve"> </w:t>
      </w:r>
      <w:r>
        <w:rPr>
          <w:rFonts w:asciiTheme="minorHAnsi" w:hAnsiTheme="minorHAnsi" w:cs="Calibri"/>
          <w:sz w:val="21"/>
          <w:szCs w:val="21"/>
        </w:rPr>
        <w:t>data</w:t>
      </w:r>
      <w:r>
        <w:rPr>
          <w:rFonts w:asciiTheme="minorHAnsi" w:hAnsiTheme="minorHAnsi" w:cs="Calibri"/>
          <w:spacing w:val="-2"/>
          <w:sz w:val="21"/>
          <w:szCs w:val="21"/>
        </w:rPr>
        <w:t xml:space="preserve"> </w:t>
      </w:r>
      <w:proofErr w:type="gramStart"/>
      <w:r>
        <w:rPr>
          <w:rFonts w:asciiTheme="minorHAnsi" w:hAnsiTheme="minorHAnsi" w:cs="Calibri"/>
          <w:sz w:val="21"/>
          <w:szCs w:val="21"/>
        </w:rPr>
        <w:t>in</w:t>
      </w:r>
      <w:r>
        <w:rPr>
          <w:rFonts w:asciiTheme="minorHAnsi" w:hAnsiTheme="minorHAnsi" w:cs="Calibri"/>
          <w:spacing w:val="-3"/>
          <w:sz w:val="21"/>
          <w:szCs w:val="21"/>
        </w:rPr>
        <w:t xml:space="preserve"> </w:t>
      </w:r>
      <w:r>
        <w:rPr>
          <w:rFonts w:asciiTheme="minorHAnsi" w:hAnsiTheme="minorHAnsi" w:cs="Calibri"/>
          <w:sz w:val="21"/>
          <w:szCs w:val="21"/>
        </w:rPr>
        <w:t>regard</w:t>
      </w:r>
      <w:r>
        <w:rPr>
          <w:rFonts w:asciiTheme="minorHAnsi" w:hAnsiTheme="minorHAnsi" w:cs="Calibri"/>
          <w:spacing w:val="-2"/>
          <w:sz w:val="21"/>
          <w:szCs w:val="21"/>
        </w:rPr>
        <w:t xml:space="preserve"> </w:t>
      </w:r>
      <w:r>
        <w:rPr>
          <w:rFonts w:asciiTheme="minorHAnsi" w:hAnsiTheme="minorHAnsi" w:cs="Calibri"/>
          <w:sz w:val="21"/>
          <w:szCs w:val="21"/>
        </w:rPr>
        <w:t>to</w:t>
      </w:r>
      <w:proofErr w:type="gramEnd"/>
      <w:r>
        <w:rPr>
          <w:rFonts w:asciiTheme="minorHAnsi" w:hAnsiTheme="minorHAnsi" w:cs="Calibri"/>
          <w:spacing w:val="-2"/>
          <w:sz w:val="21"/>
          <w:szCs w:val="21"/>
        </w:rPr>
        <w:t xml:space="preserve"> </w:t>
      </w:r>
      <w:r>
        <w:rPr>
          <w:rFonts w:asciiTheme="minorHAnsi" w:hAnsiTheme="minorHAnsi" w:cs="Calibri"/>
          <w:sz w:val="21"/>
          <w:szCs w:val="21"/>
        </w:rPr>
        <w:t>the</w:t>
      </w:r>
      <w:r>
        <w:rPr>
          <w:rFonts w:asciiTheme="minorHAnsi" w:hAnsiTheme="minorHAnsi" w:cs="Calibri"/>
          <w:spacing w:val="-2"/>
          <w:sz w:val="21"/>
          <w:szCs w:val="21"/>
        </w:rPr>
        <w:t xml:space="preserve"> </w:t>
      </w:r>
      <w:r>
        <w:rPr>
          <w:rFonts w:asciiTheme="minorHAnsi" w:hAnsiTheme="minorHAnsi" w:cs="Calibri"/>
          <w:sz w:val="21"/>
          <w:szCs w:val="21"/>
        </w:rPr>
        <w:t>provision</w:t>
      </w:r>
      <w:r>
        <w:rPr>
          <w:rFonts w:asciiTheme="minorHAnsi" w:hAnsiTheme="minorHAnsi" w:cs="Calibri"/>
          <w:spacing w:val="-3"/>
          <w:sz w:val="21"/>
          <w:szCs w:val="21"/>
        </w:rPr>
        <w:t xml:space="preserve"> </w:t>
      </w:r>
      <w:r>
        <w:rPr>
          <w:rFonts w:asciiTheme="minorHAnsi" w:hAnsiTheme="minorHAnsi" w:cs="Calibri"/>
          <w:sz w:val="21"/>
          <w:szCs w:val="21"/>
        </w:rPr>
        <w:t>of</w:t>
      </w:r>
      <w:r>
        <w:rPr>
          <w:rFonts w:asciiTheme="minorHAnsi" w:hAnsiTheme="minorHAnsi" w:cs="Calibri"/>
          <w:spacing w:val="-2"/>
          <w:sz w:val="21"/>
          <w:szCs w:val="21"/>
        </w:rPr>
        <w:t xml:space="preserve"> </w:t>
      </w:r>
      <w:r>
        <w:rPr>
          <w:rFonts w:asciiTheme="minorHAnsi" w:hAnsiTheme="minorHAnsi" w:cs="Calibri"/>
          <w:sz w:val="21"/>
          <w:szCs w:val="21"/>
        </w:rPr>
        <w:t>shelter,</w:t>
      </w:r>
      <w:r>
        <w:rPr>
          <w:rFonts w:asciiTheme="minorHAnsi" w:hAnsiTheme="minorHAnsi" w:cs="Calibri"/>
          <w:spacing w:val="-2"/>
          <w:sz w:val="21"/>
          <w:szCs w:val="21"/>
        </w:rPr>
        <w:t xml:space="preserve"> </w:t>
      </w:r>
      <w:r>
        <w:rPr>
          <w:rFonts w:asciiTheme="minorHAnsi" w:hAnsiTheme="minorHAnsi" w:cs="Calibri"/>
          <w:sz w:val="21"/>
          <w:szCs w:val="21"/>
        </w:rPr>
        <w:t>housi</w:t>
      </w:r>
      <w:r>
        <w:rPr>
          <w:rFonts w:asciiTheme="minorHAnsi" w:hAnsiTheme="minorHAnsi" w:cs="Calibri"/>
          <w:spacing w:val="-1"/>
          <w:sz w:val="21"/>
          <w:szCs w:val="21"/>
        </w:rPr>
        <w:t>n</w:t>
      </w:r>
      <w:r>
        <w:rPr>
          <w:rFonts w:asciiTheme="minorHAnsi" w:hAnsiTheme="minorHAnsi" w:cs="Calibri"/>
          <w:sz w:val="21"/>
          <w:szCs w:val="21"/>
        </w:rPr>
        <w:t>g,</w:t>
      </w:r>
      <w:r>
        <w:rPr>
          <w:rFonts w:asciiTheme="minorHAnsi" w:hAnsiTheme="minorHAnsi" w:cs="Calibri"/>
          <w:spacing w:val="-3"/>
          <w:sz w:val="21"/>
          <w:szCs w:val="21"/>
        </w:rPr>
        <w:t xml:space="preserve"> </w:t>
      </w:r>
      <w:r>
        <w:rPr>
          <w:rFonts w:asciiTheme="minorHAnsi" w:hAnsiTheme="minorHAnsi" w:cs="Calibri"/>
          <w:sz w:val="21"/>
          <w:szCs w:val="21"/>
        </w:rPr>
        <w:t>and services</w:t>
      </w:r>
      <w:r>
        <w:rPr>
          <w:rFonts w:asciiTheme="minorHAnsi" w:hAnsiTheme="minorHAnsi" w:cs="Calibri"/>
          <w:spacing w:val="-3"/>
          <w:sz w:val="21"/>
          <w:szCs w:val="21"/>
        </w:rPr>
        <w:t xml:space="preserve"> </w:t>
      </w:r>
      <w:r>
        <w:rPr>
          <w:rFonts w:asciiTheme="minorHAnsi" w:hAnsiTheme="minorHAnsi" w:cs="Calibri"/>
          <w:sz w:val="21"/>
          <w:szCs w:val="21"/>
        </w:rPr>
        <w:t>to</w:t>
      </w:r>
      <w:r>
        <w:rPr>
          <w:rFonts w:asciiTheme="minorHAnsi" w:hAnsiTheme="minorHAnsi" w:cs="Calibri"/>
          <w:spacing w:val="-2"/>
          <w:sz w:val="21"/>
          <w:szCs w:val="21"/>
        </w:rPr>
        <w:t xml:space="preserve"> </w:t>
      </w:r>
      <w:r>
        <w:rPr>
          <w:rFonts w:asciiTheme="minorHAnsi" w:hAnsiTheme="minorHAnsi" w:cs="Calibri"/>
          <w:sz w:val="21"/>
          <w:szCs w:val="21"/>
        </w:rPr>
        <w:t>individuals</w:t>
      </w:r>
      <w:r>
        <w:rPr>
          <w:rFonts w:asciiTheme="minorHAnsi" w:hAnsiTheme="minorHAnsi" w:cs="Calibri"/>
          <w:spacing w:val="-3"/>
          <w:sz w:val="21"/>
          <w:szCs w:val="21"/>
        </w:rPr>
        <w:t xml:space="preserve"> </w:t>
      </w:r>
      <w:r>
        <w:rPr>
          <w:rFonts w:asciiTheme="minorHAnsi" w:hAnsiTheme="minorHAnsi" w:cs="Calibri"/>
          <w:sz w:val="21"/>
          <w:szCs w:val="21"/>
        </w:rPr>
        <w:t>and</w:t>
      </w:r>
      <w:r>
        <w:rPr>
          <w:rFonts w:asciiTheme="minorHAnsi" w:hAnsiTheme="minorHAnsi" w:cs="Calibri"/>
          <w:spacing w:val="-3"/>
          <w:sz w:val="21"/>
          <w:szCs w:val="21"/>
        </w:rPr>
        <w:t xml:space="preserve"> </w:t>
      </w:r>
      <w:r>
        <w:rPr>
          <w:rFonts w:asciiTheme="minorHAnsi" w:hAnsiTheme="minorHAnsi" w:cs="Calibri"/>
          <w:sz w:val="21"/>
          <w:szCs w:val="21"/>
        </w:rPr>
        <w:t>families</w:t>
      </w:r>
      <w:r>
        <w:rPr>
          <w:rFonts w:asciiTheme="minorHAnsi" w:hAnsiTheme="minorHAnsi" w:cs="Calibri"/>
          <w:spacing w:val="-2"/>
          <w:sz w:val="21"/>
          <w:szCs w:val="21"/>
        </w:rPr>
        <w:t xml:space="preserve"> </w:t>
      </w:r>
      <w:r>
        <w:rPr>
          <w:rFonts w:asciiTheme="minorHAnsi" w:hAnsiTheme="minorHAnsi" w:cs="Calibri"/>
          <w:sz w:val="21"/>
          <w:szCs w:val="21"/>
        </w:rPr>
        <w:t>who</w:t>
      </w:r>
      <w:r>
        <w:rPr>
          <w:rFonts w:asciiTheme="minorHAnsi" w:hAnsiTheme="minorHAnsi" w:cs="Calibri"/>
          <w:spacing w:val="-3"/>
          <w:sz w:val="21"/>
          <w:szCs w:val="21"/>
        </w:rPr>
        <w:t xml:space="preserve"> </w:t>
      </w:r>
      <w:r>
        <w:rPr>
          <w:rFonts w:asciiTheme="minorHAnsi" w:hAnsiTheme="minorHAnsi" w:cs="Calibri"/>
          <w:sz w:val="21"/>
          <w:szCs w:val="21"/>
        </w:rPr>
        <w:t>are</w:t>
      </w:r>
      <w:r>
        <w:rPr>
          <w:rFonts w:asciiTheme="minorHAnsi" w:hAnsiTheme="minorHAnsi" w:cs="Calibri"/>
          <w:spacing w:val="-2"/>
          <w:sz w:val="21"/>
          <w:szCs w:val="21"/>
        </w:rPr>
        <w:t xml:space="preserve"> </w:t>
      </w:r>
      <w:r>
        <w:rPr>
          <w:rFonts w:asciiTheme="minorHAnsi" w:hAnsiTheme="minorHAnsi" w:cs="Calibri"/>
          <w:sz w:val="21"/>
          <w:szCs w:val="21"/>
        </w:rPr>
        <w:t>homeless</w:t>
      </w:r>
      <w:r>
        <w:rPr>
          <w:rFonts w:asciiTheme="minorHAnsi" w:hAnsiTheme="minorHAnsi" w:cs="Calibri"/>
          <w:spacing w:val="-3"/>
          <w:sz w:val="21"/>
          <w:szCs w:val="21"/>
        </w:rPr>
        <w:t xml:space="preserve"> </w:t>
      </w:r>
      <w:r>
        <w:rPr>
          <w:rFonts w:asciiTheme="minorHAnsi" w:hAnsiTheme="minorHAnsi" w:cs="Calibri"/>
          <w:sz w:val="21"/>
          <w:szCs w:val="21"/>
        </w:rPr>
        <w:t>or</w:t>
      </w:r>
      <w:r>
        <w:rPr>
          <w:rFonts w:asciiTheme="minorHAnsi" w:hAnsiTheme="minorHAnsi" w:cs="Calibri"/>
          <w:spacing w:val="-2"/>
          <w:sz w:val="21"/>
          <w:szCs w:val="21"/>
        </w:rPr>
        <w:t xml:space="preserve"> </w:t>
      </w:r>
      <w:r>
        <w:rPr>
          <w:rFonts w:asciiTheme="minorHAnsi" w:hAnsiTheme="minorHAnsi" w:cs="Calibri"/>
          <w:sz w:val="21"/>
          <w:szCs w:val="21"/>
        </w:rPr>
        <w:t>at</w:t>
      </w:r>
      <w:r>
        <w:rPr>
          <w:rFonts w:asciiTheme="minorHAnsi" w:hAnsiTheme="minorHAnsi" w:cs="Calibri"/>
          <w:spacing w:val="-3"/>
          <w:sz w:val="21"/>
          <w:szCs w:val="21"/>
        </w:rPr>
        <w:t xml:space="preserve"> </w:t>
      </w:r>
      <w:r>
        <w:rPr>
          <w:rFonts w:asciiTheme="minorHAnsi" w:hAnsiTheme="minorHAnsi" w:cs="Calibri"/>
          <w:sz w:val="21"/>
          <w:szCs w:val="21"/>
        </w:rPr>
        <w:t>risk</w:t>
      </w:r>
      <w:r>
        <w:rPr>
          <w:rFonts w:asciiTheme="minorHAnsi" w:hAnsiTheme="minorHAnsi" w:cs="Calibri"/>
          <w:spacing w:val="-2"/>
          <w:sz w:val="21"/>
          <w:szCs w:val="21"/>
        </w:rPr>
        <w:t xml:space="preserve"> </w:t>
      </w:r>
      <w:r>
        <w:rPr>
          <w:rFonts w:asciiTheme="minorHAnsi" w:hAnsiTheme="minorHAnsi" w:cs="Calibri"/>
          <w:sz w:val="21"/>
          <w:szCs w:val="21"/>
        </w:rPr>
        <w:t>of</w:t>
      </w:r>
      <w:r>
        <w:rPr>
          <w:rFonts w:asciiTheme="minorHAnsi" w:hAnsiTheme="minorHAnsi" w:cs="Calibri"/>
          <w:spacing w:val="-3"/>
          <w:sz w:val="21"/>
          <w:szCs w:val="21"/>
        </w:rPr>
        <w:t xml:space="preserve"> </w:t>
      </w:r>
      <w:r>
        <w:rPr>
          <w:rFonts w:asciiTheme="minorHAnsi" w:hAnsiTheme="minorHAnsi" w:cs="Calibri"/>
          <w:sz w:val="21"/>
          <w:szCs w:val="21"/>
        </w:rPr>
        <w:t>homelessness.</w:t>
      </w:r>
    </w:p>
    <w:p w14:paraId="0CE9AA9D" w14:textId="77777777" w:rsidR="00D24FD4" w:rsidRPr="003A1E6C" w:rsidRDefault="00D24FD4" w:rsidP="00342C5E">
      <w:pPr>
        <w:pStyle w:val="BodyText"/>
        <w:ind w:left="0" w:right="131"/>
        <w:rPr>
          <w:rFonts w:asciiTheme="minorHAnsi" w:hAnsiTheme="minorHAnsi" w:cs="Calibri"/>
          <w:sz w:val="21"/>
          <w:szCs w:val="21"/>
        </w:rPr>
      </w:pPr>
    </w:p>
    <w:p w14:paraId="2AA1DFCE" w14:textId="271CFA1F" w:rsidR="00A10BA6" w:rsidRPr="003A1E6C" w:rsidRDefault="00A10BA6" w:rsidP="00D24FD4">
      <w:pPr>
        <w:pStyle w:val="BodyText"/>
        <w:ind w:left="0" w:right="131"/>
        <w:rPr>
          <w:rFonts w:asciiTheme="minorHAnsi" w:hAnsiTheme="minorHAnsi" w:cs="Calibri"/>
          <w:sz w:val="21"/>
          <w:szCs w:val="21"/>
        </w:rPr>
      </w:pPr>
      <w:r>
        <w:rPr>
          <w:rFonts w:asciiTheme="minorHAnsi" w:hAnsiTheme="minorHAnsi" w:cs="Calibri"/>
          <w:b/>
          <w:bCs/>
          <w:sz w:val="21"/>
          <w:szCs w:val="21"/>
        </w:rPr>
        <w:t>HMIS</w:t>
      </w:r>
      <w:r>
        <w:rPr>
          <w:rFonts w:asciiTheme="minorHAnsi" w:hAnsiTheme="minorHAnsi" w:cs="Calibri"/>
          <w:b/>
          <w:bCs/>
          <w:spacing w:val="-3"/>
          <w:sz w:val="21"/>
          <w:szCs w:val="21"/>
        </w:rPr>
        <w:t xml:space="preserve"> </w:t>
      </w:r>
      <w:r>
        <w:rPr>
          <w:rFonts w:asciiTheme="minorHAnsi" w:hAnsiTheme="minorHAnsi" w:cs="Calibri"/>
          <w:b/>
          <w:bCs/>
          <w:sz w:val="21"/>
          <w:szCs w:val="21"/>
        </w:rPr>
        <w:t>Lead</w:t>
      </w:r>
      <w:r>
        <w:rPr>
          <w:rFonts w:asciiTheme="minorHAnsi" w:hAnsiTheme="minorHAnsi" w:cs="Calibri"/>
          <w:b/>
          <w:bCs/>
          <w:spacing w:val="-3"/>
          <w:sz w:val="21"/>
          <w:szCs w:val="21"/>
        </w:rPr>
        <w:t xml:space="preserve"> </w:t>
      </w:r>
      <w:r>
        <w:rPr>
          <w:rFonts w:asciiTheme="minorHAnsi" w:hAnsiTheme="minorHAnsi" w:cs="Calibri"/>
          <w:sz w:val="21"/>
          <w:szCs w:val="21"/>
        </w:rPr>
        <w:t>means</w:t>
      </w:r>
      <w:r>
        <w:rPr>
          <w:rFonts w:asciiTheme="minorHAnsi" w:hAnsiTheme="minorHAnsi" w:cs="Calibri"/>
          <w:spacing w:val="-2"/>
          <w:sz w:val="21"/>
          <w:szCs w:val="21"/>
        </w:rPr>
        <w:t xml:space="preserve"> </w:t>
      </w:r>
      <w:r>
        <w:rPr>
          <w:rFonts w:asciiTheme="minorHAnsi" w:hAnsiTheme="minorHAnsi" w:cs="Calibri"/>
          <w:sz w:val="21"/>
          <w:szCs w:val="21"/>
        </w:rPr>
        <w:t>an</w:t>
      </w:r>
      <w:r>
        <w:rPr>
          <w:rFonts w:asciiTheme="minorHAnsi" w:hAnsiTheme="minorHAnsi" w:cs="Calibri"/>
          <w:spacing w:val="-3"/>
          <w:sz w:val="21"/>
          <w:szCs w:val="21"/>
        </w:rPr>
        <w:t xml:space="preserve"> </w:t>
      </w:r>
      <w:r>
        <w:rPr>
          <w:rFonts w:asciiTheme="minorHAnsi" w:hAnsiTheme="minorHAnsi" w:cs="Calibri"/>
          <w:sz w:val="21"/>
          <w:szCs w:val="21"/>
        </w:rPr>
        <w:t>entity</w:t>
      </w:r>
      <w:r>
        <w:rPr>
          <w:rFonts w:asciiTheme="minorHAnsi" w:hAnsiTheme="minorHAnsi" w:cs="Calibri"/>
          <w:spacing w:val="-3"/>
          <w:sz w:val="21"/>
          <w:szCs w:val="21"/>
        </w:rPr>
        <w:t xml:space="preserve"> </w:t>
      </w:r>
      <w:r>
        <w:rPr>
          <w:rFonts w:asciiTheme="minorHAnsi" w:hAnsiTheme="minorHAnsi" w:cs="Calibri"/>
          <w:sz w:val="21"/>
          <w:szCs w:val="21"/>
        </w:rPr>
        <w:t>designated</w:t>
      </w:r>
      <w:r>
        <w:rPr>
          <w:rFonts w:asciiTheme="minorHAnsi" w:hAnsiTheme="minorHAnsi" w:cs="Calibri"/>
          <w:spacing w:val="-3"/>
          <w:sz w:val="21"/>
          <w:szCs w:val="21"/>
        </w:rPr>
        <w:t xml:space="preserve"> </w:t>
      </w:r>
      <w:r>
        <w:rPr>
          <w:rFonts w:asciiTheme="minorHAnsi" w:hAnsiTheme="minorHAnsi" w:cs="Calibri"/>
          <w:sz w:val="21"/>
          <w:szCs w:val="21"/>
        </w:rPr>
        <w:t>by</w:t>
      </w:r>
      <w:r>
        <w:rPr>
          <w:rFonts w:asciiTheme="minorHAnsi" w:hAnsiTheme="minorHAnsi" w:cs="Calibri"/>
          <w:spacing w:val="-2"/>
          <w:sz w:val="21"/>
          <w:szCs w:val="21"/>
        </w:rPr>
        <w:t xml:space="preserve"> </w:t>
      </w:r>
      <w:r>
        <w:rPr>
          <w:rFonts w:asciiTheme="minorHAnsi" w:hAnsiTheme="minorHAnsi" w:cs="Calibri"/>
          <w:sz w:val="21"/>
          <w:szCs w:val="21"/>
        </w:rPr>
        <w:t>the</w:t>
      </w:r>
      <w:r>
        <w:rPr>
          <w:rFonts w:asciiTheme="minorHAnsi" w:hAnsiTheme="minorHAnsi" w:cs="Calibri"/>
          <w:spacing w:val="-3"/>
          <w:sz w:val="21"/>
          <w:szCs w:val="21"/>
        </w:rPr>
        <w:t xml:space="preserve"> </w:t>
      </w:r>
      <w:r>
        <w:rPr>
          <w:rFonts w:asciiTheme="minorHAnsi" w:hAnsiTheme="minorHAnsi" w:cs="Calibri"/>
          <w:sz w:val="21"/>
          <w:szCs w:val="21"/>
        </w:rPr>
        <w:t>Continuum</w:t>
      </w:r>
      <w:r>
        <w:rPr>
          <w:rFonts w:asciiTheme="minorHAnsi" w:hAnsiTheme="minorHAnsi" w:cs="Calibri"/>
          <w:spacing w:val="-3"/>
          <w:sz w:val="21"/>
          <w:szCs w:val="21"/>
        </w:rPr>
        <w:t xml:space="preserve"> </w:t>
      </w:r>
      <w:r>
        <w:rPr>
          <w:rFonts w:asciiTheme="minorHAnsi" w:hAnsiTheme="minorHAnsi" w:cs="Calibri"/>
          <w:sz w:val="21"/>
          <w:szCs w:val="21"/>
        </w:rPr>
        <w:t>of</w:t>
      </w:r>
      <w:r>
        <w:rPr>
          <w:rFonts w:asciiTheme="minorHAnsi" w:hAnsiTheme="minorHAnsi" w:cs="Calibri"/>
          <w:spacing w:val="-3"/>
          <w:sz w:val="21"/>
          <w:szCs w:val="21"/>
        </w:rPr>
        <w:t xml:space="preserve"> </w:t>
      </w:r>
      <w:r>
        <w:rPr>
          <w:rFonts w:asciiTheme="minorHAnsi" w:hAnsiTheme="minorHAnsi" w:cs="Calibri"/>
          <w:sz w:val="21"/>
          <w:szCs w:val="21"/>
        </w:rPr>
        <w:t>Care</w:t>
      </w:r>
      <w:r>
        <w:rPr>
          <w:rFonts w:asciiTheme="minorHAnsi" w:hAnsiTheme="minorHAnsi" w:cs="Calibri"/>
          <w:spacing w:val="-2"/>
          <w:sz w:val="21"/>
          <w:szCs w:val="21"/>
        </w:rPr>
        <w:t xml:space="preserve"> </w:t>
      </w:r>
      <w:r>
        <w:rPr>
          <w:rFonts w:asciiTheme="minorHAnsi" w:hAnsiTheme="minorHAnsi" w:cs="Calibri"/>
          <w:sz w:val="21"/>
          <w:szCs w:val="21"/>
        </w:rPr>
        <w:t>in</w:t>
      </w:r>
      <w:r>
        <w:rPr>
          <w:rFonts w:asciiTheme="minorHAnsi" w:hAnsiTheme="minorHAnsi" w:cs="Calibri"/>
          <w:spacing w:val="-3"/>
          <w:sz w:val="21"/>
          <w:szCs w:val="21"/>
        </w:rPr>
        <w:t xml:space="preserve"> </w:t>
      </w:r>
      <w:r>
        <w:rPr>
          <w:rFonts w:asciiTheme="minorHAnsi" w:hAnsiTheme="minorHAnsi" w:cs="Calibri"/>
          <w:sz w:val="21"/>
          <w:szCs w:val="21"/>
        </w:rPr>
        <w:t>accordance</w:t>
      </w:r>
      <w:r>
        <w:rPr>
          <w:rFonts w:asciiTheme="minorHAnsi" w:hAnsiTheme="minorHAnsi" w:cs="Calibri"/>
          <w:spacing w:val="-3"/>
          <w:sz w:val="21"/>
          <w:szCs w:val="21"/>
        </w:rPr>
        <w:t xml:space="preserve"> </w:t>
      </w:r>
      <w:r>
        <w:rPr>
          <w:rFonts w:asciiTheme="minorHAnsi" w:hAnsiTheme="minorHAnsi" w:cs="Calibri"/>
          <w:sz w:val="21"/>
          <w:szCs w:val="21"/>
        </w:rPr>
        <w:t>with 24 CFR 578.7(b)(2)</w:t>
      </w:r>
      <w:r>
        <w:rPr>
          <w:rFonts w:asciiTheme="minorHAnsi" w:hAnsiTheme="minorHAnsi" w:cs="Calibri"/>
          <w:spacing w:val="-1"/>
          <w:sz w:val="21"/>
          <w:szCs w:val="21"/>
        </w:rPr>
        <w:t xml:space="preserve"> </w:t>
      </w:r>
      <w:r>
        <w:rPr>
          <w:rFonts w:asciiTheme="minorHAnsi" w:hAnsiTheme="minorHAnsi" w:cs="Calibri"/>
          <w:sz w:val="21"/>
          <w:szCs w:val="21"/>
        </w:rPr>
        <w:t>to</w:t>
      </w:r>
      <w:r>
        <w:rPr>
          <w:rFonts w:asciiTheme="minorHAnsi" w:hAnsiTheme="minorHAnsi" w:cs="Calibri"/>
          <w:spacing w:val="-2"/>
          <w:sz w:val="21"/>
          <w:szCs w:val="21"/>
        </w:rPr>
        <w:t xml:space="preserve"> </w:t>
      </w:r>
      <w:r>
        <w:rPr>
          <w:rFonts w:asciiTheme="minorHAnsi" w:hAnsiTheme="minorHAnsi" w:cs="Calibri"/>
          <w:sz w:val="21"/>
          <w:szCs w:val="21"/>
        </w:rPr>
        <w:t>operate</w:t>
      </w:r>
      <w:r>
        <w:rPr>
          <w:rFonts w:asciiTheme="minorHAnsi" w:hAnsiTheme="minorHAnsi" w:cs="Calibri"/>
          <w:spacing w:val="-1"/>
          <w:sz w:val="21"/>
          <w:szCs w:val="21"/>
        </w:rPr>
        <w:t xml:space="preserve"> </w:t>
      </w:r>
      <w:r>
        <w:rPr>
          <w:rFonts w:asciiTheme="minorHAnsi" w:hAnsiTheme="minorHAnsi" w:cs="Calibri"/>
          <w:sz w:val="21"/>
          <w:szCs w:val="21"/>
        </w:rPr>
        <w:t>the</w:t>
      </w:r>
      <w:r>
        <w:rPr>
          <w:rFonts w:asciiTheme="minorHAnsi" w:hAnsiTheme="minorHAnsi" w:cs="Calibri"/>
          <w:spacing w:val="-2"/>
          <w:sz w:val="21"/>
          <w:szCs w:val="21"/>
        </w:rPr>
        <w:t xml:space="preserve"> </w:t>
      </w:r>
      <w:r>
        <w:rPr>
          <w:rFonts w:asciiTheme="minorHAnsi" w:hAnsiTheme="minorHAnsi" w:cs="Calibri"/>
          <w:sz w:val="21"/>
          <w:szCs w:val="21"/>
        </w:rPr>
        <w:t>Continu</w:t>
      </w:r>
      <w:r>
        <w:rPr>
          <w:rFonts w:asciiTheme="minorHAnsi" w:hAnsiTheme="minorHAnsi" w:cs="Calibri"/>
          <w:spacing w:val="-1"/>
          <w:sz w:val="21"/>
          <w:szCs w:val="21"/>
        </w:rPr>
        <w:t>u</w:t>
      </w:r>
      <w:r>
        <w:rPr>
          <w:rFonts w:asciiTheme="minorHAnsi" w:hAnsiTheme="minorHAnsi" w:cs="Calibri"/>
          <w:sz w:val="21"/>
          <w:szCs w:val="21"/>
        </w:rPr>
        <w:t>m's</w:t>
      </w:r>
      <w:r>
        <w:rPr>
          <w:rFonts w:asciiTheme="minorHAnsi" w:hAnsiTheme="minorHAnsi" w:cs="Calibri"/>
          <w:spacing w:val="-1"/>
          <w:sz w:val="21"/>
          <w:szCs w:val="21"/>
        </w:rPr>
        <w:t xml:space="preserve"> </w:t>
      </w:r>
      <w:r>
        <w:rPr>
          <w:rFonts w:asciiTheme="minorHAnsi" w:hAnsiTheme="minorHAnsi" w:cs="Calibri"/>
          <w:sz w:val="21"/>
          <w:szCs w:val="21"/>
        </w:rPr>
        <w:t>HMIS</w:t>
      </w:r>
      <w:r>
        <w:rPr>
          <w:rFonts w:asciiTheme="minorHAnsi" w:hAnsiTheme="minorHAnsi" w:cs="Calibri"/>
          <w:spacing w:val="-1"/>
          <w:sz w:val="21"/>
          <w:szCs w:val="21"/>
        </w:rPr>
        <w:t xml:space="preserve"> </w:t>
      </w:r>
      <w:r>
        <w:rPr>
          <w:rFonts w:asciiTheme="minorHAnsi" w:hAnsiTheme="minorHAnsi" w:cs="Calibri"/>
          <w:sz w:val="21"/>
          <w:szCs w:val="21"/>
        </w:rPr>
        <w:t>on</w:t>
      </w:r>
      <w:r>
        <w:rPr>
          <w:rFonts w:asciiTheme="minorHAnsi" w:hAnsiTheme="minorHAnsi" w:cs="Calibri"/>
          <w:spacing w:val="-2"/>
          <w:sz w:val="21"/>
          <w:szCs w:val="21"/>
        </w:rPr>
        <w:t xml:space="preserve"> </w:t>
      </w:r>
      <w:r>
        <w:rPr>
          <w:rFonts w:asciiTheme="minorHAnsi" w:hAnsiTheme="minorHAnsi" w:cs="Calibri"/>
          <w:sz w:val="21"/>
          <w:szCs w:val="21"/>
        </w:rPr>
        <w:t>its</w:t>
      </w:r>
      <w:r>
        <w:rPr>
          <w:rFonts w:asciiTheme="minorHAnsi" w:hAnsiTheme="minorHAnsi" w:cs="Calibri"/>
          <w:spacing w:val="-1"/>
          <w:sz w:val="21"/>
          <w:szCs w:val="21"/>
        </w:rPr>
        <w:t xml:space="preserve"> </w:t>
      </w:r>
      <w:r>
        <w:rPr>
          <w:rFonts w:asciiTheme="minorHAnsi" w:hAnsiTheme="minorHAnsi" w:cs="Calibri"/>
          <w:sz w:val="21"/>
          <w:szCs w:val="21"/>
        </w:rPr>
        <w:t>behalf. CCFL is the HMIS Lead for the Balance of State and Lincoln CoCs.</w:t>
      </w:r>
    </w:p>
    <w:p w14:paraId="2AA1DFD1" w14:textId="77777777" w:rsidR="00635387" w:rsidRPr="003A1E6C" w:rsidRDefault="00635387" w:rsidP="00A10BA6">
      <w:pPr>
        <w:pStyle w:val="BodyText"/>
        <w:ind w:right="131"/>
        <w:rPr>
          <w:rFonts w:asciiTheme="minorHAnsi" w:hAnsiTheme="minorHAnsi" w:cs="Calibri"/>
          <w:sz w:val="21"/>
          <w:szCs w:val="21"/>
        </w:rPr>
      </w:pPr>
    </w:p>
    <w:p w14:paraId="2AA1DFD4" w14:textId="202B94DE" w:rsidR="00A10BA6" w:rsidRPr="003A1E6C" w:rsidRDefault="00A10BA6" w:rsidP="00F375DD">
      <w:pPr>
        <w:pStyle w:val="BodyText"/>
        <w:ind w:left="0" w:right="60"/>
        <w:rPr>
          <w:rFonts w:asciiTheme="minorHAnsi" w:hAnsiTheme="minorHAnsi" w:cs="Calibri"/>
          <w:sz w:val="21"/>
          <w:szCs w:val="21"/>
        </w:rPr>
      </w:pPr>
      <w:r>
        <w:rPr>
          <w:rFonts w:asciiTheme="minorHAnsi" w:hAnsiTheme="minorHAnsi" w:cs="Calibri"/>
          <w:b/>
          <w:bCs/>
          <w:sz w:val="21"/>
          <w:szCs w:val="21"/>
        </w:rPr>
        <w:t>HMIS</w:t>
      </w:r>
      <w:r>
        <w:rPr>
          <w:rFonts w:asciiTheme="minorHAnsi" w:hAnsiTheme="minorHAnsi" w:cs="Calibri"/>
          <w:b/>
          <w:bCs/>
          <w:spacing w:val="-3"/>
          <w:sz w:val="21"/>
          <w:szCs w:val="21"/>
        </w:rPr>
        <w:t xml:space="preserve"> </w:t>
      </w:r>
      <w:r>
        <w:rPr>
          <w:rFonts w:asciiTheme="minorHAnsi" w:hAnsiTheme="minorHAnsi" w:cs="Calibri"/>
          <w:b/>
          <w:bCs/>
          <w:sz w:val="21"/>
          <w:szCs w:val="21"/>
        </w:rPr>
        <w:t>vendor</w:t>
      </w:r>
      <w:r>
        <w:rPr>
          <w:rFonts w:asciiTheme="minorHAnsi" w:hAnsiTheme="minorHAnsi" w:cs="Calibri"/>
          <w:b/>
          <w:bCs/>
          <w:spacing w:val="-3"/>
          <w:sz w:val="21"/>
          <w:szCs w:val="21"/>
        </w:rPr>
        <w:t xml:space="preserve"> </w:t>
      </w:r>
      <w:r>
        <w:rPr>
          <w:rFonts w:asciiTheme="minorHAnsi" w:hAnsiTheme="minorHAnsi" w:cs="Calibri"/>
          <w:sz w:val="21"/>
          <w:szCs w:val="21"/>
        </w:rPr>
        <w:t>means</w:t>
      </w:r>
      <w:r>
        <w:rPr>
          <w:rFonts w:asciiTheme="minorHAnsi" w:hAnsiTheme="minorHAnsi" w:cs="Calibri"/>
          <w:spacing w:val="-3"/>
          <w:sz w:val="21"/>
          <w:szCs w:val="21"/>
        </w:rPr>
        <w:t xml:space="preserve"> </w:t>
      </w:r>
      <w:r>
        <w:rPr>
          <w:rFonts w:asciiTheme="minorHAnsi" w:hAnsiTheme="minorHAnsi" w:cs="Calibri"/>
          <w:sz w:val="21"/>
          <w:szCs w:val="21"/>
        </w:rPr>
        <w:t>a</w:t>
      </w:r>
      <w:r>
        <w:rPr>
          <w:rFonts w:asciiTheme="minorHAnsi" w:hAnsiTheme="minorHAnsi" w:cs="Calibri"/>
          <w:spacing w:val="-3"/>
          <w:sz w:val="21"/>
          <w:szCs w:val="21"/>
        </w:rPr>
        <w:t xml:space="preserve"> </w:t>
      </w:r>
      <w:r>
        <w:rPr>
          <w:rFonts w:asciiTheme="minorHAnsi" w:hAnsiTheme="minorHAnsi" w:cs="Calibri"/>
          <w:sz w:val="21"/>
          <w:szCs w:val="21"/>
        </w:rPr>
        <w:t>contractor</w:t>
      </w:r>
      <w:r>
        <w:rPr>
          <w:rFonts w:asciiTheme="minorHAnsi" w:hAnsiTheme="minorHAnsi" w:cs="Calibri"/>
          <w:spacing w:val="-2"/>
          <w:sz w:val="21"/>
          <w:szCs w:val="21"/>
        </w:rPr>
        <w:t xml:space="preserve"> </w:t>
      </w:r>
      <w:r>
        <w:rPr>
          <w:rFonts w:asciiTheme="minorHAnsi" w:hAnsiTheme="minorHAnsi" w:cs="Calibri"/>
          <w:sz w:val="21"/>
          <w:szCs w:val="21"/>
        </w:rPr>
        <w:t>who</w:t>
      </w:r>
      <w:r>
        <w:rPr>
          <w:rFonts w:asciiTheme="minorHAnsi" w:hAnsiTheme="minorHAnsi" w:cs="Calibri"/>
          <w:spacing w:val="-3"/>
          <w:sz w:val="21"/>
          <w:szCs w:val="21"/>
        </w:rPr>
        <w:t xml:space="preserve"> </w:t>
      </w:r>
      <w:r>
        <w:rPr>
          <w:rFonts w:asciiTheme="minorHAnsi" w:hAnsiTheme="minorHAnsi" w:cs="Calibri"/>
          <w:sz w:val="21"/>
          <w:szCs w:val="21"/>
        </w:rPr>
        <w:t>provides</w:t>
      </w:r>
      <w:r>
        <w:rPr>
          <w:rFonts w:asciiTheme="minorHAnsi" w:hAnsiTheme="minorHAnsi" w:cs="Calibri"/>
          <w:spacing w:val="-3"/>
          <w:sz w:val="21"/>
          <w:szCs w:val="21"/>
        </w:rPr>
        <w:t xml:space="preserve"> </w:t>
      </w:r>
      <w:r>
        <w:rPr>
          <w:rFonts w:asciiTheme="minorHAnsi" w:hAnsiTheme="minorHAnsi" w:cs="Calibri"/>
          <w:sz w:val="21"/>
          <w:szCs w:val="21"/>
        </w:rPr>
        <w:t>materials</w:t>
      </w:r>
      <w:r>
        <w:rPr>
          <w:rFonts w:asciiTheme="minorHAnsi" w:hAnsiTheme="minorHAnsi" w:cs="Calibri"/>
          <w:spacing w:val="-3"/>
          <w:sz w:val="21"/>
          <w:szCs w:val="21"/>
        </w:rPr>
        <w:t xml:space="preserve"> </w:t>
      </w:r>
      <w:r>
        <w:rPr>
          <w:rFonts w:asciiTheme="minorHAnsi" w:hAnsiTheme="minorHAnsi" w:cs="Calibri"/>
          <w:sz w:val="21"/>
          <w:szCs w:val="21"/>
        </w:rPr>
        <w:t>or</w:t>
      </w:r>
      <w:r>
        <w:rPr>
          <w:rFonts w:asciiTheme="minorHAnsi" w:hAnsiTheme="minorHAnsi" w:cs="Calibri"/>
          <w:spacing w:val="-3"/>
          <w:sz w:val="21"/>
          <w:szCs w:val="21"/>
        </w:rPr>
        <w:t xml:space="preserve"> </w:t>
      </w:r>
      <w:r>
        <w:rPr>
          <w:rFonts w:asciiTheme="minorHAnsi" w:hAnsiTheme="minorHAnsi" w:cs="Calibri"/>
          <w:sz w:val="21"/>
          <w:szCs w:val="21"/>
        </w:rPr>
        <w:t>services</w:t>
      </w:r>
      <w:r>
        <w:rPr>
          <w:rFonts w:asciiTheme="minorHAnsi" w:hAnsiTheme="minorHAnsi" w:cs="Calibri"/>
          <w:spacing w:val="-2"/>
          <w:sz w:val="21"/>
          <w:szCs w:val="21"/>
        </w:rPr>
        <w:t xml:space="preserve"> </w:t>
      </w:r>
      <w:r>
        <w:rPr>
          <w:rFonts w:asciiTheme="minorHAnsi" w:hAnsiTheme="minorHAnsi" w:cs="Calibri"/>
          <w:sz w:val="21"/>
          <w:szCs w:val="21"/>
        </w:rPr>
        <w:t>for</w:t>
      </w:r>
      <w:r>
        <w:rPr>
          <w:rFonts w:asciiTheme="minorHAnsi" w:hAnsiTheme="minorHAnsi" w:cs="Calibri"/>
          <w:spacing w:val="-3"/>
          <w:sz w:val="21"/>
          <w:szCs w:val="21"/>
        </w:rPr>
        <w:t xml:space="preserve"> </w:t>
      </w:r>
      <w:r>
        <w:rPr>
          <w:rFonts w:asciiTheme="minorHAnsi" w:hAnsiTheme="minorHAnsi" w:cs="Calibri"/>
          <w:sz w:val="21"/>
          <w:szCs w:val="21"/>
        </w:rPr>
        <w:t>the</w:t>
      </w:r>
      <w:r>
        <w:rPr>
          <w:rFonts w:asciiTheme="minorHAnsi" w:hAnsiTheme="minorHAnsi" w:cs="Calibri"/>
          <w:spacing w:val="-3"/>
          <w:sz w:val="21"/>
          <w:szCs w:val="21"/>
        </w:rPr>
        <w:t xml:space="preserve"> </w:t>
      </w:r>
      <w:r>
        <w:rPr>
          <w:rFonts w:asciiTheme="minorHAnsi" w:hAnsiTheme="minorHAnsi" w:cs="Calibri"/>
          <w:sz w:val="21"/>
          <w:szCs w:val="21"/>
        </w:rPr>
        <w:t>operation</w:t>
      </w:r>
      <w:r>
        <w:rPr>
          <w:rFonts w:asciiTheme="minorHAnsi" w:hAnsiTheme="minorHAnsi" w:cs="Calibri"/>
          <w:spacing w:val="-3"/>
          <w:sz w:val="21"/>
          <w:szCs w:val="21"/>
        </w:rPr>
        <w:t xml:space="preserve"> </w:t>
      </w:r>
      <w:r>
        <w:rPr>
          <w:rFonts w:asciiTheme="minorHAnsi" w:hAnsiTheme="minorHAnsi" w:cs="Calibri"/>
          <w:sz w:val="21"/>
          <w:szCs w:val="21"/>
        </w:rPr>
        <w:t>of</w:t>
      </w:r>
      <w:r>
        <w:rPr>
          <w:rFonts w:asciiTheme="minorHAnsi" w:hAnsiTheme="minorHAnsi" w:cs="Calibri"/>
          <w:spacing w:val="-2"/>
          <w:sz w:val="21"/>
          <w:szCs w:val="21"/>
        </w:rPr>
        <w:t xml:space="preserve"> </w:t>
      </w:r>
      <w:r>
        <w:rPr>
          <w:rFonts w:asciiTheme="minorHAnsi" w:hAnsiTheme="minorHAnsi" w:cs="Calibri"/>
          <w:sz w:val="21"/>
          <w:szCs w:val="21"/>
        </w:rPr>
        <w:t>an HMIS.</w:t>
      </w:r>
      <w:r>
        <w:rPr>
          <w:rFonts w:asciiTheme="minorHAnsi" w:hAnsiTheme="minorHAnsi" w:cs="Calibri"/>
          <w:spacing w:val="-3"/>
          <w:sz w:val="21"/>
          <w:szCs w:val="21"/>
        </w:rPr>
        <w:t xml:space="preserve"> </w:t>
      </w:r>
      <w:r>
        <w:rPr>
          <w:rFonts w:asciiTheme="minorHAnsi" w:hAnsiTheme="minorHAnsi" w:cs="Calibri"/>
          <w:sz w:val="21"/>
          <w:szCs w:val="21"/>
        </w:rPr>
        <w:t>An</w:t>
      </w:r>
      <w:r>
        <w:rPr>
          <w:rFonts w:asciiTheme="minorHAnsi" w:hAnsiTheme="minorHAnsi" w:cs="Calibri"/>
          <w:spacing w:val="-3"/>
          <w:sz w:val="21"/>
          <w:szCs w:val="21"/>
        </w:rPr>
        <w:t xml:space="preserve"> </w:t>
      </w:r>
      <w:r>
        <w:rPr>
          <w:rFonts w:asciiTheme="minorHAnsi" w:hAnsiTheme="minorHAnsi" w:cs="Calibri"/>
          <w:sz w:val="21"/>
          <w:szCs w:val="21"/>
        </w:rPr>
        <w:t>HMIS</w:t>
      </w:r>
      <w:r>
        <w:rPr>
          <w:rFonts w:asciiTheme="minorHAnsi" w:hAnsiTheme="minorHAnsi" w:cs="Calibri"/>
          <w:spacing w:val="-3"/>
          <w:sz w:val="21"/>
          <w:szCs w:val="21"/>
        </w:rPr>
        <w:t xml:space="preserve"> </w:t>
      </w:r>
      <w:r>
        <w:rPr>
          <w:rFonts w:asciiTheme="minorHAnsi" w:hAnsiTheme="minorHAnsi" w:cs="Calibri"/>
          <w:sz w:val="21"/>
          <w:szCs w:val="21"/>
        </w:rPr>
        <w:t>vendor</w:t>
      </w:r>
      <w:r>
        <w:rPr>
          <w:rFonts w:asciiTheme="minorHAnsi" w:hAnsiTheme="minorHAnsi" w:cs="Calibri"/>
          <w:spacing w:val="-2"/>
          <w:sz w:val="21"/>
          <w:szCs w:val="21"/>
        </w:rPr>
        <w:t xml:space="preserve"> </w:t>
      </w:r>
      <w:r>
        <w:rPr>
          <w:rFonts w:asciiTheme="minorHAnsi" w:hAnsiTheme="minorHAnsi" w:cs="Calibri"/>
          <w:sz w:val="21"/>
          <w:szCs w:val="21"/>
        </w:rPr>
        <w:t>includes</w:t>
      </w:r>
      <w:r>
        <w:rPr>
          <w:rFonts w:asciiTheme="minorHAnsi" w:hAnsiTheme="minorHAnsi" w:cs="Calibri"/>
          <w:spacing w:val="-3"/>
          <w:sz w:val="21"/>
          <w:szCs w:val="21"/>
        </w:rPr>
        <w:t xml:space="preserve"> </w:t>
      </w:r>
      <w:r>
        <w:rPr>
          <w:rFonts w:asciiTheme="minorHAnsi" w:hAnsiTheme="minorHAnsi" w:cs="Calibri"/>
          <w:sz w:val="21"/>
          <w:szCs w:val="21"/>
        </w:rPr>
        <w:t>an</w:t>
      </w:r>
      <w:r>
        <w:rPr>
          <w:rFonts w:asciiTheme="minorHAnsi" w:hAnsiTheme="minorHAnsi" w:cs="Calibri"/>
          <w:spacing w:val="-3"/>
          <w:sz w:val="21"/>
          <w:szCs w:val="21"/>
        </w:rPr>
        <w:t xml:space="preserve"> </w:t>
      </w:r>
      <w:r>
        <w:rPr>
          <w:rFonts w:asciiTheme="minorHAnsi" w:hAnsiTheme="minorHAnsi" w:cs="Calibri"/>
          <w:sz w:val="21"/>
          <w:szCs w:val="21"/>
        </w:rPr>
        <w:t>HMIS</w:t>
      </w:r>
      <w:r>
        <w:rPr>
          <w:rFonts w:asciiTheme="minorHAnsi" w:hAnsiTheme="minorHAnsi" w:cs="Calibri"/>
          <w:spacing w:val="-3"/>
          <w:sz w:val="21"/>
          <w:szCs w:val="21"/>
        </w:rPr>
        <w:t xml:space="preserve"> </w:t>
      </w:r>
      <w:r>
        <w:rPr>
          <w:rFonts w:asciiTheme="minorHAnsi" w:hAnsiTheme="minorHAnsi" w:cs="Calibri"/>
          <w:sz w:val="21"/>
          <w:szCs w:val="21"/>
        </w:rPr>
        <w:t>software</w:t>
      </w:r>
      <w:r>
        <w:rPr>
          <w:rFonts w:asciiTheme="minorHAnsi" w:hAnsiTheme="minorHAnsi" w:cs="Calibri"/>
          <w:spacing w:val="-2"/>
          <w:sz w:val="21"/>
          <w:szCs w:val="21"/>
        </w:rPr>
        <w:t xml:space="preserve"> </w:t>
      </w:r>
      <w:r>
        <w:rPr>
          <w:rFonts w:asciiTheme="minorHAnsi" w:hAnsiTheme="minorHAnsi" w:cs="Calibri"/>
          <w:sz w:val="21"/>
          <w:szCs w:val="21"/>
        </w:rPr>
        <w:t>provider,</w:t>
      </w:r>
      <w:r>
        <w:rPr>
          <w:rFonts w:asciiTheme="minorHAnsi" w:hAnsiTheme="minorHAnsi" w:cs="Calibri"/>
          <w:spacing w:val="-3"/>
          <w:sz w:val="21"/>
          <w:szCs w:val="21"/>
        </w:rPr>
        <w:t xml:space="preserve"> </w:t>
      </w:r>
      <w:r>
        <w:rPr>
          <w:rFonts w:asciiTheme="minorHAnsi" w:hAnsiTheme="minorHAnsi" w:cs="Calibri"/>
          <w:sz w:val="21"/>
          <w:szCs w:val="21"/>
        </w:rPr>
        <w:t>web</w:t>
      </w:r>
      <w:r>
        <w:rPr>
          <w:rFonts w:asciiTheme="minorHAnsi" w:hAnsiTheme="minorHAnsi" w:cs="Calibri"/>
          <w:spacing w:val="-3"/>
          <w:sz w:val="21"/>
          <w:szCs w:val="21"/>
        </w:rPr>
        <w:t xml:space="preserve"> </w:t>
      </w:r>
      <w:r>
        <w:rPr>
          <w:rFonts w:asciiTheme="minorHAnsi" w:hAnsiTheme="minorHAnsi" w:cs="Calibri"/>
          <w:sz w:val="21"/>
          <w:szCs w:val="21"/>
        </w:rPr>
        <w:t>server</w:t>
      </w:r>
      <w:r>
        <w:rPr>
          <w:rFonts w:asciiTheme="minorHAnsi" w:hAnsiTheme="minorHAnsi" w:cs="Calibri"/>
          <w:spacing w:val="-3"/>
          <w:sz w:val="21"/>
          <w:szCs w:val="21"/>
        </w:rPr>
        <w:t xml:space="preserve"> </w:t>
      </w:r>
      <w:r>
        <w:rPr>
          <w:rFonts w:asciiTheme="minorHAnsi" w:hAnsiTheme="minorHAnsi" w:cs="Calibri"/>
          <w:sz w:val="21"/>
          <w:szCs w:val="21"/>
        </w:rPr>
        <w:t>host,</w:t>
      </w:r>
      <w:r>
        <w:rPr>
          <w:rFonts w:asciiTheme="minorHAnsi" w:hAnsiTheme="minorHAnsi" w:cs="Calibri"/>
          <w:spacing w:val="-2"/>
          <w:sz w:val="21"/>
          <w:szCs w:val="21"/>
        </w:rPr>
        <w:t xml:space="preserve"> and </w:t>
      </w:r>
      <w:r>
        <w:rPr>
          <w:rFonts w:asciiTheme="minorHAnsi" w:hAnsiTheme="minorHAnsi" w:cs="Calibri"/>
          <w:sz w:val="21"/>
          <w:szCs w:val="21"/>
        </w:rPr>
        <w:t>data</w:t>
      </w:r>
      <w:r>
        <w:rPr>
          <w:rFonts w:asciiTheme="minorHAnsi" w:hAnsiTheme="minorHAnsi" w:cs="Calibri"/>
          <w:spacing w:val="-3"/>
          <w:sz w:val="21"/>
          <w:szCs w:val="21"/>
        </w:rPr>
        <w:t xml:space="preserve"> </w:t>
      </w:r>
      <w:r>
        <w:rPr>
          <w:rFonts w:asciiTheme="minorHAnsi" w:hAnsiTheme="minorHAnsi" w:cs="Calibri"/>
          <w:sz w:val="21"/>
          <w:szCs w:val="21"/>
        </w:rPr>
        <w:t>warehouse</w:t>
      </w:r>
      <w:r>
        <w:rPr>
          <w:rFonts w:asciiTheme="minorHAnsi" w:hAnsiTheme="minorHAnsi" w:cs="Calibri"/>
          <w:w w:val="99"/>
          <w:sz w:val="21"/>
          <w:szCs w:val="21"/>
        </w:rPr>
        <w:t xml:space="preserve"> </w:t>
      </w:r>
      <w:r>
        <w:rPr>
          <w:rFonts w:asciiTheme="minorHAnsi" w:hAnsiTheme="minorHAnsi" w:cs="Calibri"/>
          <w:sz w:val="21"/>
          <w:szCs w:val="21"/>
        </w:rPr>
        <w:t>provider,</w:t>
      </w:r>
      <w:r>
        <w:rPr>
          <w:rFonts w:asciiTheme="minorHAnsi" w:hAnsiTheme="minorHAnsi" w:cs="Calibri"/>
          <w:spacing w:val="-3"/>
          <w:sz w:val="21"/>
          <w:szCs w:val="21"/>
        </w:rPr>
        <w:t xml:space="preserve"> </w:t>
      </w:r>
      <w:r>
        <w:rPr>
          <w:rFonts w:asciiTheme="minorHAnsi" w:hAnsiTheme="minorHAnsi" w:cs="Calibri"/>
          <w:sz w:val="21"/>
          <w:szCs w:val="21"/>
        </w:rPr>
        <w:t>as</w:t>
      </w:r>
      <w:r>
        <w:rPr>
          <w:rFonts w:asciiTheme="minorHAnsi" w:hAnsiTheme="minorHAnsi" w:cs="Calibri"/>
          <w:spacing w:val="-2"/>
          <w:sz w:val="21"/>
          <w:szCs w:val="21"/>
        </w:rPr>
        <w:t xml:space="preserve"> </w:t>
      </w:r>
      <w:r>
        <w:rPr>
          <w:rFonts w:asciiTheme="minorHAnsi" w:hAnsiTheme="minorHAnsi" w:cs="Calibri"/>
          <w:sz w:val="21"/>
          <w:szCs w:val="21"/>
        </w:rPr>
        <w:t>well</w:t>
      </w:r>
      <w:r>
        <w:rPr>
          <w:rFonts w:asciiTheme="minorHAnsi" w:hAnsiTheme="minorHAnsi" w:cs="Calibri"/>
          <w:spacing w:val="-2"/>
          <w:sz w:val="21"/>
          <w:szCs w:val="21"/>
        </w:rPr>
        <w:t xml:space="preserve"> </w:t>
      </w:r>
      <w:r>
        <w:rPr>
          <w:rFonts w:asciiTheme="minorHAnsi" w:hAnsiTheme="minorHAnsi" w:cs="Calibri"/>
          <w:sz w:val="21"/>
          <w:szCs w:val="21"/>
        </w:rPr>
        <w:t>as</w:t>
      </w:r>
      <w:r>
        <w:rPr>
          <w:rFonts w:asciiTheme="minorHAnsi" w:hAnsiTheme="minorHAnsi" w:cs="Calibri"/>
          <w:spacing w:val="-2"/>
          <w:sz w:val="21"/>
          <w:szCs w:val="21"/>
        </w:rPr>
        <w:t xml:space="preserve"> </w:t>
      </w:r>
      <w:r>
        <w:rPr>
          <w:rFonts w:asciiTheme="minorHAnsi" w:hAnsiTheme="minorHAnsi" w:cs="Calibri"/>
          <w:sz w:val="21"/>
          <w:szCs w:val="21"/>
        </w:rPr>
        <w:t>a</w:t>
      </w:r>
      <w:r>
        <w:rPr>
          <w:rFonts w:asciiTheme="minorHAnsi" w:hAnsiTheme="minorHAnsi" w:cs="Calibri"/>
          <w:spacing w:val="-2"/>
          <w:sz w:val="21"/>
          <w:szCs w:val="21"/>
        </w:rPr>
        <w:t xml:space="preserve"> </w:t>
      </w:r>
      <w:r>
        <w:rPr>
          <w:rFonts w:asciiTheme="minorHAnsi" w:hAnsiTheme="minorHAnsi" w:cs="Calibri"/>
          <w:sz w:val="21"/>
          <w:szCs w:val="21"/>
        </w:rPr>
        <w:t>provider</w:t>
      </w:r>
      <w:r>
        <w:rPr>
          <w:rFonts w:asciiTheme="minorHAnsi" w:hAnsiTheme="minorHAnsi" w:cs="Calibri"/>
          <w:spacing w:val="-2"/>
          <w:sz w:val="21"/>
          <w:szCs w:val="21"/>
        </w:rPr>
        <w:t xml:space="preserve"> </w:t>
      </w:r>
      <w:r>
        <w:rPr>
          <w:rFonts w:asciiTheme="minorHAnsi" w:hAnsiTheme="minorHAnsi" w:cs="Calibri"/>
          <w:sz w:val="21"/>
          <w:szCs w:val="21"/>
        </w:rPr>
        <w:t>of</w:t>
      </w:r>
      <w:r>
        <w:rPr>
          <w:rFonts w:asciiTheme="minorHAnsi" w:hAnsiTheme="minorHAnsi" w:cs="Calibri"/>
          <w:spacing w:val="-2"/>
          <w:sz w:val="21"/>
          <w:szCs w:val="21"/>
        </w:rPr>
        <w:t xml:space="preserve"> </w:t>
      </w:r>
      <w:r>
        <w:rPr>
          <w:rFonts w:asciiTheme="minorHAnsi" w:hAnsiTheme="minorHAnsi" w:cs="Calibri"/>
          <w:sz w:val="21"/>
          <w:szCs w:val="21"/>
        </w:rPr>
        <w:t>other</w:t>
      </w:r>
      <w:r>
        <w:rPr>
          <w:rFonts w:asciiTheme="minorHAnsi" w:hAnsiTheme="minorHAnsi" w:cs="Calibri"/>
          <w:spacing w:val="-2"/>
          <w:sz w:val="21"/>
          <w:szCs w:val="21"/>
        </w:rPr>
        <w:t xml:space="preserve"> </w:t>
      </w:r>
      <w:r>
        <w:rPr>
          <w:rFonts w:asciiTheme="minorHAnsi" w:hAnsiTheme="minorHAnsi" w:cs="Calibri"/>
          <w:sz w:val="21"/>
          <w:szCs w:val="21"/>
        </w:rPr>
        <w:t>information</w:t>
      </w:r>
      <w:r>
        <w:rPr>
          <w:rFonts w:asciiTheme="minorHAnsi" w:hAnsiTheme="minorHAnsi" w:cs="Calibri"/>
          <w:spacing w:val="-2"/>
          <w:sz w:val="21"/>
          <w:szCs w:val="21"/>
        </w:rPr>
        <w:t xml:space="preserve"> </w:t>
      </w:r>
      <w:r>
        <w:rPr>
          <w:rFonts w:asciiTheme="minorHAnsi" w:hAnsiTheme="minorHAnsi" w:cs="Calibri"/>
          <w:sz w:val="21"/>
          <w:szCs w:val="21"/>
        </w:rPr>
        <w:t>technology</w:t>
      </w:r>
      <w:r>
        <w:rPr>
          <w:rFonts w:asciiTheme="minorHAnsi" w:hAnsiTheme="minorHAnsi" w:cs="Calibri"/>
          <w:spacing w:val="-2"/>
          <w:sz w:val="21"/>
          <w:szCs w:val="21"/>
        </w:rPr>
        <w:t xml:space="preserve"> </w:t>
      </w:r>
      <w:r>
        <w:rPr>
          <w:rFonts w:asciiTheme="minorHAnsi" w:hAnsiTheme="minorHAnsi" w:cs="Calibri"/>
          <w:sz w:val="21"/>
          <w:szCs w:val="21"/>
        </w:rPr>
        <w:t>or</w:t>
      </w:r>
      <w:r>
        <w:rPr>
          <w:rFonts w:asciiTheme="minorHAnsi" w:hAnsiTheme="minorHAnsi" w:cs="Calibri"/>
          <w:spacing w:val="-3"/>
          <w:sz w:val="21"/>
          <w:szCs w:val="21"/>
        </w:rPr>
        <w:t xml:space="preserve"> </w:t>
      </w:r>
      <w:r>
        <w:rPr>
          <w:rFonts w:asciiTheme="minorHAnsi" w:hAnsiTheme="minorHAnsi" w:cs="Calibri"/>
          <w:sz w:val="21"/>
          <w:szCs w:val="21"/>
        </w:rPr>
        <w:t>support.</w:t>
      </w:r>
    </w:p>
    <w:p w14:paraId="2AA1DFD5" w14:textId="77777777" w:rsidR="002560A8" w:rsidRPr="003A1E6C" w:rsidRDefault="002560A8" w:rsidP="00A10BA6">
      <w:pPr>
        <w:pStyle w:val="BodyText"/>
        <w:rPr>
          <w:rFonts w:asciiTheme="minorHAnsi" w:hAnsiTheme="minorHAnsi" w:cs="Calibri"/>
          <w:b/>
          <w:bCs/>
          <w:spacing w:val="-1"/>
          <w:sz w:val="21"/>
          <w:szCs w:val="21"/>
        </w:rPr>
      </w:pPr>
    </w:p>
    <w:p w14:paraId="2AA1DFD6" w14:textId="77777777" w:rsidR="00A10BA6" w:rsidRPr="003A1E6C" w:rsidRDefault="00A10BA6" w:rsidP="00F375DD">
      <w:pPr>
        <w:pStyle w:val="BodyText"/>
        <w:ind w:left="0"/>
        <w:rPr>
          <w:rFonts w:asciiTheme="minorHAnsi" w:hAnsiTheme="minorHAnsi" w:cs="Calibri"/>
          <w:sz w:val="21"/>
          <w:szCs w:val="21"/>
        </w:rPr>
      </w:pPr>
      <w:r>
        <w:rPr>
          <w:rFonts w:asciiTheme="minorHAnsi" w:hAnsiTheme="minorHAnsi" w:cs="Calibri"/>
          <w:b/>
          <w:bCs/>
          <w:spacing w:val="-1"/>
          <w:sz w:val="21"/>
          <w:szCs w:val="21"/>
        </w:rPr>
        <w:t>HU</w:t>
      </w:r>
      <w:r>
        <w:rPr>
          <w:rFonts w:asciiTheme="minorHAnsi" w:hAnsiTheme="minorHAnsi" w:cs="Calibri"/>
          <w:b/>
          <w:bCs/>
          <w:sz w:val="21"/>
          <w:szCs w:val="21"/>
        </w:rPr>
        <w:t>D</w:t>
      </w:r>
      <w:r>
        <w:rPr>
          <w:rFonts w:asciiTheme="minorHAnsi" w:hAnsiTheme="minorHAnsi" w:cs="Calibri"/>
          <w:b/>
          <w:bCs/>
          <w:spacing w:val="-3"/>
          <w:sz w:val="21"/>
          <w:szCs w:val="21"/>
        </w:rPr>
        <w:t xml:space="preserve"> </w:t>
      </w:r>
      <w:r>
        <w:rPr>
          <w:rFonts w:asciiTheme="minorHAnsi" w:hAnsiTheme="minorHAnsi" w:cs="Calibri"/>
          <w:sz w:val="21"/>
          <w:szCs w:val="21"/>
        </w:rPr>
        <w:t>means</w:t>
      </w:r>
      <w:r>
        <w:rPr>
          <w:rFonts w:asciiTheme="minorHAnsi" w:hAnsiTheme="minorHAnsi" w:cs="Calibri"/>
          <w:spacing w:val="-3"/>
          <w:sz w:val="21"/>
          <w:szCs w:val="21"/>
        </w:rPr>
        <w:t xml:space="preserve"> </w:t>
      </w:r>
      <w:r>
        <w:rPr>
          <w:rFonts w:asciiTheme="minorHAnsi" w:hAnsiTheme="minorHAnsi" w:cs="Calibri"/>
          <w:sz w:val="21"/>
          <w:szCs w:val="21"/>
        </w:rPr>
        <w:t>the</w:t>
      </w:r>
      <w:r>
        <w:rPr>
          <w:rFonts w:asciiTheme="minorHAnsi" w:hAnsiTheme="minorHAnsi" w:cs="Calibri"/>
          <w:spacing w:val="-3"/>
          <w:sz w:val="21"/>
          <w:szCs w:val="21"/>
        </w:rPr>
        <w:t xml:space="preserve"> </w:t>
      </w:r>
      <w:r>
        <w:rPr>
          <w:rFonts w:asciiTheme="minorHAnsi" w:hAnsiTheme="minorHAnsi" w:cs="Calibri"/>
          <w:sz w:val="21"/>
          <w:szCs w:val="21"/>
        </w:rPr>
        <w:t>Department</w:t>
      </w:r>
      <w:r>
        <w:rPr>
          <w:rFonts w:asciiTheme="minorHAnsi" w:hAnsiTheme="minorHAnsi" w:cs="Calibri"/>
          <w:spacing w:val="-3"/>
          <w:sz w:val="21"/>
          <w:szCs w:val="21"/>
        </w:rPr>
        <w:t xml:space="preserve"> </w:t>
      </w:r>
      <w:r>
        <w:rPr>
          <w:rFonts w:asciiTheme="minorHAnsi" w:hAnsiTheme="minorHAnsi" w:cs="Calibri"/>
          <w:sz w:val="21"/>
          <w:szCs w:val="21"/>
        </w:rPr>
        <w:t>of</w:t>
      </w:r>
      <w:r>
        <w:rPr>
          <w:rFonts w:asciiTheme="minorHAnsi" w:hAnsiTheme="minorHAnsi" w:cs="Calibri"/>
          <w:spacing w:val="-2"/>
          <w:sz w:val="21"/>
          <w:szCs w:val="21"/>
        </w:rPr>
        <w:t xml:space="preserve"> </w:t>
      </w:r>
      <w:r>
        <w:rPr>
          <w:rFonts w:asciiTheme="minorHAnsi" w:hAnsiTheme="minorHAnsi" w:cs="Calibri"/>
          <w:sz w:val="21"/>
          <w:szCs w:val="21"/>
        </w:rPr>
        <w:t>H</w:t>
      </w:r>
      <w:r>
        <w:rPr>
          <w:rFonts w:asciiTheme="minorHAnsi" w:hAnsiTheme="minorHAnsi" w:cs="Calibri"/>
          <w:spacing w:val="-1"/>
          <w:sz w:val="21"/>
          <w:szCs w:val="21"/>
        </w:rPr>
        <w:t>o</w:t>
      </w:r>
      <w:r>
        <w:rPr>
          <w:rFonts w:asciiTheme="minorHAnsi" w:hAnsiTheme="minorHAnsi" w:cs="Calibri"/>
          <w:sz w:val="21"/>
          <w:szCs w:val="21"/>
        </w:rPr>
        <w:t>using</w:t>
      </w:r>
      <w:r>
        <w:rPr>
          <w:rFonts w:asciiTheme="minorHAnsi" w:hAnsiTheme="minorHAnsi" w:cs="Calibri"/>
          <w:spacing w:val="-3"/>
          <w:sz w:val="21"/>
          <w:szCs w:val="21"/>
        </w:rPr>
        <w:t xml:space="preserve"> </w:t>
      </w:r>
      <w:r>
        <w:rPr>
          <w:rFonts w:asciiTheme="minorHAnsi" w:hAnsiTheme="minorHAnsi" w:cs="Calibri"/>
          <w:sz w:val="21"/>
          <w:szCs w:val="21"/>
        </w:rPr>
        <w:t>and</w:t>
      </w:r>
      <w:r>
        <w:rPr>
          <w:rFonts w:asciiTheme="minorHAnsi" w:hAnsiTheme="minorHAnsi" w:cs="Calibri"/>
          <w:spacing w:val="-3"/>
          <w:sz w:val="21"/>
          <w:szCs w:val="21"/>
        </w:rPr>
        <w:t xml:space="preserve"> </w:t>
      </w:r>
      <w:r>
        <w:rPr>
          <w:rFonts w:asciiTheme="minorHAnsi" w:hAnsiTheme="minorHAnsi" w:cs="Calibri"/>
          <w:sz w:val="21"/>
          <w:szCs w:val="21"/>
        </w:rPr>
        <w:t>Urban</w:t>
      </w:r>
      <w:r>
        <w:rPr>
          <w:rFonts w:asciiTheme="minorHAnsi" w:hAnsiTheme="minorHAnsi" w:cs="Calibri"/>
          <w:spacing w:val="-3"/>
          <w:sz w:val="21"/>
          <w:szCs w:val="21"/>
        </w:rPr>
        <w:t xml:space="preserve"> </w:t>
      </w:r>
      <w:r>
        <w:rPr>
          <w:rFonts w:asciiTheme="minorHAnsi" w:hAnsiTheme="minorHAnsi" w:cs="Calibri"/>
          <w:sz w:val="21"/>
          <w:szCs w:val="21"/>
        </w:rPr>
        <w:t>Development.</w:t>
      </w:r>
    </w:p>
    <w:p w14:paraId="2AA1DFD7" w14:textId="77777777" w:rsidR="002560A8" w:rsidRPr="003A1E6C" w:rsidRDefault="002560A8" w:rsidP="009A6E1A">
      <w:pPr>
        <w:pStyle w:val="BodyText"/>
        <w:ind w:right="60"/>
        <w:rPr>
          <w:rFonts w:asciiTheme="minorHAnsi" w:hAnsiTheme="minorHAnsi" w:cs="Calibri"/>
          <w:b/>
          <w:bCs/>
          <w:sz w:val="21"/>
          <w:szCs w:val="21"/>
        </w:rPr>
      </w:pPr>
    </w:p>
    <w:p w14:paraId="2AA1DFD8" w14:textId="7A99C04D" w:rsidR="009A6E1A" w:rsidRPr="003A1E6C" w:rsidRDefault="009A6E1A" w:rsidP="00F375DD">
      <w:pPr>
        <w:pStyle w:val="BodyText"/>
        <w:ind w:left="0" w:right="60"/>
        <w:rPr>
          <w:rFonts w:asciiTheme="minorHAnsi" w:hAnsiTheme="minorHAnsi" w:cs="Calibri"/>
          <w:sz w:val="21"/>
          <w:szCs w:val="21"/>
        </w:rPr>
      </w:pPr>
      <w:r>
        <w:rPr>
          <w:rFonts w:asciiTheme="minorHAnsi" w:hAnsiTheme="minorHAnsi" w:cs="Calibri"/>
          <w:b/>
          <w:bCs/>
          <w:sz w:val="21"/>
          <w:szCs w:val="21"/>
        </w:rPr>
        <w:t>HMIS</w:t>
      </w:r>
      <w:r>
        <w:rPr>
          <w:rFonts w:asciiTheme="minorHAnsi" w:hAnsiTheme="minorHAnsi" w:cs="Calibri"/>
          <w:b/>
          <w:bCs/>
          <w:spacing w:val="-3"/>
          <w:sz w:val="21"/>
          <w:szCs w:val="21"/>
        </w:rPr>
        <w:t xml:space="preserve"> </w:t>
      </w:r>
      <w:r>
        <w:rPr>
          <w:rFonts w:asciiTheme="minorHAnsi" w:hAnsiTheme="minorHAnsi" w:cs="Calibri"/>
          <w:b/>
          <w:bCs/>
          <w:sz w:val="21"/>
          <w:szCs w:val="21"/>
        </w:rPr>
        <w:t>Committee</w:t>
      </w:r>
      <w:r>
        <w:rPr>
          <w:rFonts w:asciiTheme="minorHAnsi" w:hAnsiTheme="minorHAnsi" w:cs="Calibri"/>
          <w:b/>
          <w:bCs/>
          <w:spacing w:val="-3"/>
          <w:sz w:val="21"/>
          <w:szCs w:val="21"/>
        </w:rPr>
        <w:t xml:space="preserve"> </w:t>
      </w:r>
      <w:r>
        <w:rPr>
          <w:rFonts w:asciiTheme="minorHAnsi" w:hAnsiTheme="minorHAnsi" w:cs="Calibri"/>
          <w:sz w:val="21"/>
          <w:szCs w:val="21"/>
        </w:rPr>
        <w:t>is</w:t>
      </w:r>
      <w:r>
        <w:rPr>
          <w:rFonts w:asciiTheme="minorHAnsi" w:hAnsiTheme="minorHAnsi" w:cs="Calibri"/>
          <w:spacing w:val="-2"/>
          <w:sz w:val="21"/>
          <w:szCs w:val="21"/>
        </w:rPr>
        <w:t xml:space="preserve"> </w:t>
      </w:r>
      <w:r>
        <w:rPr>
          <w:rFonts w:asciiTheme="minorHAnsi" w:hAnsiTheme="minorHAnsi" w:cs="Calibri"/>
          <w:sz w:val="21"/>
          <w:szCs w:val="21"/>
        </w:rPr>
        <w:t>a</w:t>
      </w:r>
      <w:r>
        <w:rPr>
          <w:rFonts w:asciiTheme="minorHAnsi" w:hAnsiTheme="minorHAnsi" w:cs="Calibri"/>
          <w:spacing w:val="-3"/>
          <w:sz w:val="21"/>
          <w:szCs w:val="21"/>
        </w:rPr>
        <w:t xml:space="preserve"> </w:t>
      </w:r>
      <w:r>
        <w:rPr>
          <w:rFonts w:asciiTheme="minorHAnsi" w:hAnsiTheme="minorHAnsi" w:cs="Calibri"/>
          <w:sz w:val="21"/>
          <w:szCs w:val="21"/>
        </w:rPr>
        <w:t>group</w:t>
      </w:r>
      <w:r>
        <w:rPr>
          <w:rFonts w:asciiTheme="minorHAnsi" w:hAnsiTheme="minorHAnsi" w:cs="Calibri"/>
          <w:spacing w:val="-3"/>
          <w:sz w:val="21"/>
          <w:szCs w:val="21"/>
        </w:rPr>
        <w:t xml:space="preserve"> </w:t>
      </w:r>
      <w:r>
        <w:rPr>
          <w:rFonts w:asciiTheme="minorHAnsi" w:hAnsiTheme="minorHAnsi" w:cs="Calibri"/>
          <w:sz w:val="21"/>
          <w:szCs w:val="21"/>
        </w:rPr>
        <w:t>composed</w:t>
      </w:r>
      <w:r>
        <w:rPr>
          <w:rFonts w:asciiTheme="minorHAnsi" w:hAnsiTheme="minorHAnsi" w:cs="Calibri"/>
          <w:spacing w:val="-2"/>
          <w:sz w:val="21"/>
          <w:szCs w:val="21"/>
        </w:rPr>
        <w:t xml:space="preserve"> </w:t>
      </w:r>
      <w:r>
        <w:rPr>
          <w:rFonts w:asciiTheme="minorHAnsi" w:hAnsiTheme="minorHAnsi" w:cs="Calibri"/>
          <w:sz w:val="21"/>
          <w:szCs w:val="21"/>
        </w:rPr>
        <w:t>of</w:t>
      </w:r>
      <w:r>
        <w:rPr>
          <w:rFonts w:asciiTheme="minorHAnsi" w:hAnsiTheme="minorHAnsi" w:cs="Calibri"/>
          <w:spacing w:val="-3"/>
          <w:sz w:val="21"/>
          <w:szCs w:val="21"/>
        </w:rPr>
        <w:t xml:space="preserve"> </w:t>
      </w:r>
      <w:r>
        <w:rPr>
          <w:rFonts w:asciiTheme="minorHAnsi" w:hAnsiTheme="minorHAnsi" w:cs="Calibri"/>
          <w:sz w:val="21"/>
          <w:szCs w:val="21"/>
        </w:rPr>
        <w:t>representatives</w:t>
      </w:r>
      <w:r>
        <w:rPr>
          <w:rFonts w:asciiTheme="minorHAnsi" w:hAnsiTheme="minorHAnsi" w:cs="Calibri"/>
          <w:spacing w:val="-2"/>
          <w:sz w:val="21"/>
          <w:szCs w:val="21"/>
        </w:rPr>
        <w:t xml:space="preserve"> </w:t>
      </w:r>
      <w:r>
        <w:rPr>
          <w:rFonts w:asciiTheme="minorHAnsi" w:hAnsiTheme="minorHAnsi" w:cs="Calibri"/>
          <w:sz w:val="21"/>
          <w:szCs w:val="21"/>
        </w:rPr>
        <w:t>from</w:t>
      </w:r>
      <w:r>
        <w:rPr>
          <w:rFonts w:asciiTheme="minorHAnsi" w:hAnsiTheme="minorHAnsi" w:cs="Calibri"/>
          <w:spacing w:val="-3"/>
          <w:sz w:val="21"/>
          <w:szCs w:val="21"/>
        </w:rPr>
        <w:t xml:space="preserve"> </w:t>
      </w:r>
      <w:r>
        <w:rPr>
          <w:rFonts w:asciiTheme="minorHAnsi" w:hAnsiTheme="minorHAnsi" w:cs="Calibri"/>
          <w:sz w:val="21"/>
          <w:szCs w:val="21"/>
        </w:rPr>
        <w:t>interested</w:t>
      </w:r>
      <w:r>
        <w:rPr>
          <w:rFonts w:asciiTheme="minorHAnsi" w:hAnsiTheme="minorHAnsi" w:cs="Calibri"/>
          <w:spacing w:val="-3"/>
          <w:sz w:val="21"/>
          <w:szCs w:val="21"/>
        </w:rPr>
        <w:t xml:space="preserve"> </w:t>
      </w:r>
      <w:r>
        <w:rPr>
          <w:rFonts w:asciiTheme="minorHAnsi" w:hAnsiTheme="minorHAnsi" w:cs="Calibri"/>
          <w:sz w:val="21"/>
          <w:szCs w:val="21"/>
        </w:rPr>
        <w:t>Participating Agencies</w:t>
      </w:r>
      <w:r>
        <w:rPr>
          <w:rFonts w:asciiTheme="minorHAnsi" w:hAnsiTheme="minorHAnsi" w:cs="Calibri"/>
          <w:spacing w:val="-2"/>
          <w:sz w:val="21"/>
          <w:szCs w:val="21"/>
        </w:rPr>
        <w:t xml:space="preserve"> </w:t>
      </w:r>
      <w:r>
        <w:rPr>
          <w:rFonts w:asciiTheme="minorHAnsi" w:hAnsiTheme="minorHAnsi" w:cs="Calibri"/>
          <w:sz w:val="21"/>
          <w:szCs w:val="21"/>
        </w:rPr>
        <w:t>who</w:t>
      </w:r>
      <w:r>
        <w:rPr>
          <w:rFonts w:asciiTheme="minorHAnsi" w:hAnsiTheme="minorHAnsi" w:cs="Calibri"/>
          <w:spacing w:val="-3"/>
          <w:sz w:val="21"/>
          <w:szCs w:val="21"/>
        </w:rPr>
        <w:t xml:space="preserve"> </w:t>
      </w:r>
      <w:r>
        <w:rPr>
          <w:rFonts w:asciiTheme="minorHAnsi" w:hAnsiTheme="minorHAnsi" w:cs="Calibri"/>
          <w:sz w:val="21"/>
          <w:szCs w:val="21"/>
        </w:rPr>
        <w:t>assist</w:t>
      </w:r>
      <w:r>
        <w:rPr>
          <w:rFonts w:asciiTheme="minorHAnsi" w:hAnsiTheme="minorHAnsi" w:cs="Calibri"/>
          <w:spacing w:val="-2"/>
          <w:sz w:val="21"/>
          <w:szCs w:val="21"/>
        </w:rPr>
        <w:t xml:space="preserve"> </w:t>
      </w:r>
      <w:r>
        <w:rPr>
          <w:rFonts w:asciiTheme="minorHAnsi" w:hAnsiTheme="minorHAnsi" w:cs="Calibri"/>
          <w:sz w:val="21"/>
          <w:szCs w:val="21"/>
        </w:rPr>
        <w:t>in making</w:t>
      </w:r>
      <w:r>
        <w:rPr>
          <w:rFonts w:asciiTheme="minorHAnsi" w:hAnsiTheme="minorHAnsi" w:cs="Calibri"/>
          <w:spacing w:val="-3"/>
          <w:sz w:val="21"/>
          <w:szCs w:val="21"/>
        </w:rPr>
        <w:t xml:space="preserve"> </w:t>
      </w:r>
      <w:r>
        <w:rPr>
          <w:rFonts w:asciiTheme="minorHAnsi" w:hAnsiTheme="minorHAnsi" w:cs="Calibri"/>
          <w:sz w:val="21"/>
          <w:szCs w:val="21"/>
        </w:rPr>
        <w:t>decisions</w:t>
      </w:r>
      <w:r>
        <w:rPr>
          <w:rFonts w:asciiTheme="minorHAnsi" w:hAnsiTheme="minorHAnsi" w:cs="Calibri"/>
          <w:spacing w:val="-3"/>
          <w:sz w:val="21"/>
          <w:szCs w:val="21"/>
        </w:rPr>
        <w:t xml:space="preserve"> </w:t>
      </w:r>
      <w:r>
        <w:rPr>
          <w:rFonts w:asciiTheme="minorHAnsi" w:hAnsiTheme="minorHAnsi" w:cs="Calibri"/>
          <w:sz w:val="21"/>
          <w:szCs w:val="21"/>
        </w:rPr>
        <w:t>regarding</w:t>
      </w:r>
      <w:r>
        <w:rPr>
          <w:rFonts w:asciiTheme="minorHAnsi" w:hAnsiTheme="minorHAnsi" w:cs="Calibri"/>
          <w:spacing w:val="-3"/>
          <w:sz w:val="21"/>
          <w:szCs w:val="21"/>
        </w:rPr>
        <w:t xml:space="preserve"> </w:t>
      </w:r>
      <w:r>
        <w:rPr>
          <w:rFonts w:asciiTheme="minorHAnsi" w:hAnsiTheme="minorHAnsi" w:cs="Calibri"/>
          <w:sz w:val="21"/>
          <w:szCs w:val="21"/>
        </w:rPr>
        <w:t>the</w:t>
      </w:r>
      <w:r>
        <w:rPr>
          <w:rFonts w:asciiTheme="minorHAnsi" w:hAnsiTheme="minorHAnsi" w:cs="Calibri"/>
          <w:spacing w:val="-3"/>
          <w:sz w:val="21"/>
          <w:szCs w:val="21"/>
        </w:rPr>
        <w:t xml:space="preserve"> </w:t>
      </w:r>
      <w:r>
        <w:rPr>
          <w:rFonts w:asciiTheme="minorHAnsi" w:hAnsiTheme="minorHAnsi" w:cs="Calibri"/>
          <w:sz w:val="21"/>
          <w:szCs w:val="21"/>
        </w:rPr>
        <w:t>HMIS</w:t>
      </w:r>
      <w:r>
        <w:rPr>
          <w:rFonts w:asciiTheme="minorHAnsi" w:hAnsiTheme="minorHAnsi" w:cs="Calibri"/>
          <w:spacing w:val="-2"/>
          <w:sz w:val="21"/>
          <w:szCs w:val="21"/>
        </w:rPr>
        <w:t xml:space="preserve"> </w:t>
      </w:r>
      <w:r>
        <w:rPr>
          <w:rFonts w:asciiTheme="minorHAnsi" w:hAnsiTheme="minorHAnsi" w:cs="Calibri"/>
          <w:sz w:val="21"/>
          <w:szCs w:val="21"/>
        </w:rPr>
        <w:t>system,</w:t>
      </w:r>
      <w:r>
        <w:rPr>
          <w:rFonts w:asciiTheme="minorHAnsi" w:hAnsiTheme="minorHAnsi" w:cs="Calibri"/>
          <w:spacing w:val="-3"/>
          <w:sz w:val="21"/>
          <w:szCs w:val="21"/>
        </w:rPr>
        <w:t xml:space="preserve"> </w:t>
      </w:r>
      <w:r>
        <w:rPr>
          <w:rFonts w:asciiTheme="minorHAnsi" w:hAnsiTheme="minorHAnsi" w:cs="Calibri"/>
          <w:sz w:val="21"/>
          <w:szCs w:val="21"/>
        </w:rPr>
        <w:t>HMIS</w:t>
      </w:r>
      <w:r>
        <w:rPr>
          <w:rFonts w:asciiTheme="minorHAnsi" w:hAnsiTheme="minorHAnsi" w:cs="Calibri"/>
          <w:spacing w:val="-3"/>
          <w:sz w:val="21"/>
          <w:szCs w:val="21"/>
        </w:rPr>
        <w:t xml:space="preserve"> </w:t>
      </w:r>
      <w:r>
        <w:rPr>
          <w:rFonts w:asciiTheme="minorHAnsi" w:hAnsiTheme="minorHAnsi" w:cs="Calibri"/>
          <w:sz w:val="21"/>
          <w:szCs w:val="21"/>
        </w:rPr>
        <w:t>policies</w:t>
      </w:r>
      <w:r>
        <w:rPr>
          <w:rFonts w:asciiTheme="minorHAnsi" w:hAnsiTheme="minorHAnsi" w:cs="Calibri"/>
          <w:spacing w:val="-3"/>
          <w:sz w:val="21"/>
          <w:szCs w:val="21"/>
        </w:rPr>
        <w:t xml:space="preserve"> </w:t>
      </w:r>
      <w:r>
        <w:rPr>
          <w:rFonts w:asciiTheme="minorHAnsi" w:hAnsiTheme="minorHAnsi" w:cs="Calibri"/>
          <w:sz w:val="21"/>
          <w:szCs w:val="21"/>
        </w:rPr>
        <w:t>and</w:t>
      </w:r>
      <w:r>
        <w:rPr>
          <w:rFonts w:asciiTheme="minorHAnsi" w:hAnsiTheme="minorHAnsi" w:cs="Calibri"/>
          <w:spacing w:val="-3"/>
          <w:sz w:val="21"/>
          <w:szCs w:val="21"/>
        </w:rPr>
        <w:t xml:space="preserve"> </w:t>
      </w:r>
      <w:r>
        <w:rPr>
          <w:rFonts w:asciiTheme="minorHAnsi" w:hAnsiTheme="minorHAnsi" w:cs="Calibri"/>
          <w:sz w:val="21"/>
          <w:szCs w:val="21"/>
        </w:rPr>
        <w:t>procedures,</w:t>
      </w:r>
      <w:r>
        <w:rPr>
          <w:rFonts w:asciiTheme="minorHAnsi" w:hAnsiTheme="minorHAnsi" w:cs="Calibri"/>
          <w:spacing w:val="-2"/>
          <w:sz w:val="21"/>
          <w:szCs w:val="21"/>
        </w:rPr>
        <w:t xml:space="preserve"> </w:t>
      </w:r>
      <w:r>
        <w:rPr>
          <w:rFonts w:asciiTheme="minorHAnsi" w:hAnsiTheme="minorHAnsi" w:cs="Calibri"/>
          <w:sz w:val="21"/>
          <w:szCs w:val="21"/>
        </w:rPr>
        <w:t>and</w:t>
      </w:r>
      <w:r>
        <w:rPr>
          <w:rFonts w:asciiTheme="minorHAnsi" w:hAnsiTheme="minorHAnsi" w:cs="Calibri"/>
          <w:spacing w:val="-3"/>
          <w:sz w:val="21"/>
          <w:szCs w:val="21"/>
        </w:rPr>
        <w:t xml:space="preserve"> </w:t>
      </w:r>
      <w:r>
        <w:rPr>
          <w:rFonts w:asciiTheme="minorHAnsi" w:hAnsiTheme="minorHAnsi" w:cs="Calibri"/>
          <w:sz w:val="21"/>
          <w:szCs w:val="21"/>
        </w:rPr>
        <w:t>any</w:t>
      </w:r>
      <w:r>
        <w:rPr>
          <w:rFonts w:asciiTheme="minorHAnsi" w:hAnsiTheme="minorHAnsi" w:cs="Calibri"/>
          <w:spacing w:val="-3"/>
          <w:sz w:val="21"/>
          <w:szCs w:val="21"/>
        </w:rPr>
        <w:t xml:space="preserve"> </w:t>
      </w:r>
      <w:r>
        <w:rPr>
          <w:rFonts w:asciiTheme="minorHAnsi" w:hAnsiTheme="minorHAnsi" w:cs="Calibri"/>
          <w:sz w:val="21"/>
          <w:szCs w:val="21"/>
        </w:rPr>
        <w:t>concerns that</w:t>
      </w:r>
      <w:r>
        <w:rPr>
          <w:rFonts w:asciiTheme="minorHAnsi" w:hAnsiTheme="minorHAnsi" w:cs="Calibri"/>
          <w:spacing w:val="-4"/>
          <w:sz w:val="21"/>
          <w:szCs w:val="21"/>
        </w:rPr>
        <w:t xml:space="preserve"> </w:t>
      </w:r>
      <w:r>
        <w:rPr>
          <w:rFonts w:asciiTheme="minorHAnsi" w:hAnsiTheme="minorHAnsi" w:cs="Calibri"/>
          <w:sz w:val="21"/>
          <w:szCs w:val="21"/>
        </w:rPr>
        <w:t>arise</w:t>
      </w:r>
      <w:r>
        <w:rPr>
          <w:rFonts w:asciiTheme="minorHAnsi" w:hAnsiTheme="minorHAnsi" w:cs="Calibri"/>
          <w:spacing w:val="-4"/>
          <w:sz w:val="21"/>
          <w:szCs w:val="21"/>
        </w:rPr>
        <w:t xml:space="preserve"> </w:t>
      </w:r>
      <w:r>
        <w:rPr>
          <w:rFonts w:asciiTheme="minorHAnsi" w:hAnsiTheme="minorHAnsi" w:cs="Calibri"/>
          <w:sz w:val="21"/>
          <w:szCs w:val="21"/>
        </w:rPr>
        <w:t>regarding</w:t>
      </w:r>
      <w:r>
        <w:rPr>
          <w:rFonts w:asciiTheme="minorHAnsi" w:hAnsiTheme="minorHAnsi" w:cs="Calibri"/>
          <w:spacing w:val="-4"/>
          <w:sz w:val="21"/>
          <w:szCs w:val="21"/>
        </w:rPr>
        <w:t xml:space="preserve"> </w:t>
      </w:r>
      <w:r>
        <w:rPr>
          <w:rFonts w:asciiTheme="minorHAnsi" w:hAnsiTheme="minorHAnsi" w:cs="Calibri"/>
          <w:spacing w:val="-1"/>
          <w:sz w:val="21"/>
          <w:szCs w:val="21"/>
        </w:rPr>
        <w:t>HMIS</w:t>
      </w:r>
      <w:r>
        <w:rPr>
          <w:rFonts w:asciiTheme="minorHAnsi" w:hAnsiTheme="minorHAnsi" w:cs="Calibri"/>
          <w:sz w:val="21"/>
          <w:szCs w:val="21"/>
        </w:rPr>
        <w:t xml:space="preserve">. </w:t>
      </w:r>
    </w:p>
    <w:p w14:paraId="2AA1DFD9" w14:textId="77777777" w:rsidR="002560A8" w:rsidRPr="003A1E6C" w:rsidRDefault="002560A8" w:rsidP="009A6E1A">
      <w:pPr>
        <w:pStyle w:val="BodyText"/>
        <w:ind w:right="194"/>
        <w:rPr>
          <w:rFonts w:asciiTheme="minorHAnsi" w:hAnsiTheme="minorHAnsi" w:cs="Calibri"/>
          <w:b/>
          <w:bCs/>
          <w:sz w:val="21"/>
          <w:szCs w:val="21"/>
        </w:rPr>
      </w:pPr>
    </w:p>
    <w:p w14:paraId="02FAE1E0" w14:textId="3FB2DD60" w:rsidR="00636E0F" w:rsidRPr="003A1E6C" w:rsidRDefault="009A6E1A" w:rsidP="00342C5E">
      <w:pPr>
        <w:pStyle w:val="BodyText"/>
        <w:ind w:left="0" w:right="194"/>
        <w:rPr>
          <w:rFonts w:asciiTheme="minorHAnsi" w:hAnsiTheme="minorHAnsi" w:cs="Calibri"/>
          <w:sz w:val="21"/>
          <w:szCs w:val="21"/>
        </w:rPr>
      </w:pPr>
      <w:r>
        <w:rPr>
          <w:rFonts w:asciiTheme="minorHAnsi" w:hAnsiTheme="minorHAnsi" w:cs="Calibri"/>
          <w:b/>
          <w:bCs/>
          <w:sz w:val="21"/>
          <w:szCs w:val="21"/>
        </w:rPr>
        <w:t>HMIS</w:t>
      </w:r>
      <w:r>
        <w:rPr>
          <w:rFonts w:asciiTheme="minorHAnsi" w:hAnsiTheme="minorHAnsi" w:cs="Calibri"/>
          <w:b/>
          <w:bCs/>
          <w:spacing w:val="-4"/>
          <w:sz w:val="21"/>
          <w:szCs w:val="21"/>
        </w:rPr>
        <w:t xml:space="preserve"> </w:t>
      </w:r>
      <w:r>
        <w:rPr>
          <w:rFonts w:asciiTheme="minorHAnsi" w:hAnsiTheme="minorHAnsi" w:cs="Calibri"/>
          <w:b/>
          <w:bCs/>
          <w:sz w:val="21"/>
          <w:szCs w:val="21"/>
        </w:rPr>
        <w:t>Participation</w:t>
      </w:r>
      <w:r>
        <w:rPr>
          <w:rFonts w:asciiTheme="minorHAnsi" w:hAnsiTheme="minorHAnsi" w:cs="Calibri"/>
          <w:b/>
          <w:bCs/>
          <w:spacing w:val="-4"/>
          <w:sz w:val="21"/>
          <w:szCs w:val="21"/>
        </w:rPr>
        <w:t xml:space="preserve"> </w:t>
      </w:r>
      <w:r>
        <w:rPr>
          <w:rFonts w:asciiTheme="minorHAnsi" w:hAnsiTheme="minorHAnsi" w:cs="Calibri"/>
          <w:b/>
          <w:bCs/>
          <w:sz w:val="21"/>
          <w:szCs w:val="21"/>
        </w:rPr>
        <w:t>Agreement</w:t>
      </w:r>
      <w:r>
        <w:rPr>
          <w:rFonts w:asciiTheme="minorHAnsi" w:hAnsiTheme="minorHAnsi" w:cs="Calibri"/>
          <w:b/>
          <w:bCs/>
          <w:spacing w:val="-5"/>
          <w:sz w:val="21"/>
          <w:szCs w:val="21"/>
        </w:rPr>
        <w:t xml:space="preserve"> </w:t>
      </w:r>
      <w:r>
        <w:rPr>
          <w:rFonts w:asciiTheme="minorHAnsi" w:hAnsiTheme="minorHAnsi" w:cs="Calibri"/>
          <w:sz w:val="21"/>
          <w:szCs w:val="21"/>
        </w:rPr>
        <w:t>is</w:t>
      </w:r>
      <w:r>
        <w:rPr>
          <w:rFonts w:asciiTheme="minorHAnsi" w:hAnsiTheme="minorHAnsi" w:cs="Calibri"/>
          <w:spacing w:val="-4"/>
          <w:sz w:val="21"/>
          <w:szCs w:val="21"/>
        </w:rPr>
        <w:t xml:space="preserve"> </w:t>
      </w:r>
      <w:r>
        <w:rPr>
          <w:rFonts w:asciiTheme="minorHAnsi" w:hAnsiTheme="minorHAnsi" w:cs="Calibri"/>
          <w:sz w:val="21"/>
          <w:szCs w:val="21"/>
        </w:rPr>
        <w:t>a</w:t>
      </w:r>
      <w:r>
        <w:rPr>
          <w:rFonts w:asciiTheme="minorHAnsi" w:hAnsiTheme="minorHAnsi" w:cs="Calibri"/>
          <w:spacing w:val="-4"/>
          <w:sz w:val="21"/>
          <w:szCs w:val="21"/>
        </w:rPr>
        <w:t xml:space="preserve"> </w:t>
      </w:r>
      <w:r>
        <w:rPr>
          <w:rFonts w:asciiTheme="minorHAnsi" w:hAnsiTheme="minorHAnsi" w:cs="Calibri"/>
          <w:sz w:val="21"/>
          <w:szCs w:val="21"/>
        </w:rPr>
        <w:t>written</w:t>
      </w:r>
      <w:r>
        <w:rPr>
          <w:rFonts w:asciiTheme="minorHAnsi" w:hAnsiTheme="minorHAnsi" w:cs="Calibri"/>
          <w:spacing w:val="-4"/>
          <w:sz w:val="21"/>
          <w:szCs w:val="21"/>
        </w:rPr>
        <w:t xml:space="preserve"> </w:t>
      </w:r>
      <w:r>
        <w:rPr>
          <w:rFonts w:asciiTheme="minorHAnsi" w:hAnsiTheme="minorHAnsi" w:cs="Calibri"/>
          <w:sz w:val="21"/>
          <w:szCs w:val="21"/>
        </w:rPr>
        <w:t>agreement</w:t>
      </w:r>
      <w:r>
        <w:rPr>
          <w:rFonts w:asciiTheme="minorHAnsi" w:hAnsiTheme="minorHAnsi" w:cs="Calibri"/>
          <w:spacing w:val="-3"/>
          <w:sz w:val="21"/>
          <w:szCs w:val="21"/>
        </w:rPr>
        <w:t xml:space="preserve"> </w:t>
      </w:r>
      <w:r>
        <w:rPr>
          <w:rFonts w:asciiTheme="minorHAnsi" w:hAnsiTheme="minorHAnsi" w:cs="Calibri"/>
          <w:sz w:val="21"/>
          <w:szCs w:val="21"/>
        </w:rPr>
        <w:t>between</w:t>
      </w:r>
      <w:r>
        <w:rPr>
          <w:rFonts w:asciiTheme="minorHAnsi" w:hAnsiTheme="minorHAnsi" w:cs="Calibri"/>
          <w:spacing w:val="-4"/>
          <w:sz w:val="21"/>
          <w:szCs w:val="21"/>
        </w:rPr>
        <w:t xml:space="preserve"> </w:t>
      </w:r>
      <w:r>
        <w:rPr>
          <w:rFonts w:asciiTheme="minorHAnsi" w:hAnsiTheme="minorHAnsi" w:cs="Calibri"/>
          <w:sz w:val="21"/>
          <w:szCs w:val="21"/>
        </w:rPr>
        <w:t>the</w:t>
      </w:r>
      <w:r>
        <w:rPr>
          <w:rFonts w:asciiTheme="minorHAnsi" w:hAnsiTheme="minorHAnsi" w:cs="Calibri"/>
          <w:spacing w:val="-4"/>
          <w:sz w:val="21"/>
          <w:szCs w:val="21"/>
        </w:rPr>
        <w:t xml:space="preserve"> </w:t>
      </w:r>
      <w:r>
        <w:rPr>
          <w:rFonts w:asciiTheme="minorHAnsi" w:hAnsiTheme="minorHAnsi" w:cs="Calibri"/>
          <w:sz w:val="21"/>
          <w:szCs w:val="21"/>
        </w:rPr>
        <w:t>HMIS</w:t>
      </w:r>
      <w:r>
        <w:rPr>
          <w:rFonts w:asciiTheme="minorHAnsi" w:hAnsiTheme="minorHAnsi" w:cs="Calibri"/>
          <w:spacing w:val="-4"/>
          <w:sz w:val="21"/>
          <w:szCs w:val="21"/>
        </w:rPr>
        <w:t xml:space="preserve"> </w:t>
      </w:r>
      <w:r>
        <w:rPr>
          <w:rFonts w:asciiTheme="minorHAnsi" w:hAnsiTheme="minorHAnsi" w:cs="Calibri"/>
          <w:sz w:val="21"/>
          <w:szCs w:val="21"/>
        </w:rPr>
        <w:t>Lead</w:t>
      </w:r>
      <w:r>
        <w:rPr>
          <w:rFonts w:asciiTheme="minorHAnsi" w:hAnsiTheme="minorHAnsi" w:cs="Calibri"/>
          <w:spacing w:val="-4"/>
          <w:sz w:val="21"/>
          <w:szCs w:val="21"/>
        </w:rPr>
        <w:t xml:space="preserve"> </w:t>
      </w:r>
      <w:r>
        <w:rPr>
          <w:rFonts w:asciiTheme="minorHAnsi" w:hAnsiTheme="minorHAnsi" w:cs="Calibri"/>
          <w:sz w:val="21"/>
          <w:szCs w:val="21"/>
        </w:rPr>
        <w:t>and each</w:t>
      </w:r>
      <w:r>
        <w:rPr>
          <w:rFonts w:asciiTheme="minorHAnsi" w:hAnsiTheme="minorHAnsi" w:cs="Calibri"/>
          <w:spacing w:val="-3"/>
          <w:sz w:val="21"/>
          <w:szCs w:val="21"/>
        </w:rPr>
        <w:t xml:space="preserve"> </w:t>
      </w:r>
      <w:r>
        <w:rPr>
          <w:rFonts w:asciiTheme="minorHAnsi" w:hAnsiTheme="minorHAnsi" w:cs="Calibri"/>
          <w:sz w:val="21"/>
          <w:szCs w:val="21"/>
        </w:rPr>
        <w:t>Participating Agency</w:t>
      </w:r>
      <w:r>
        <w:rPr>
          <w:rFonts w:asciiTheme="minorHAnsi" w:hAnsiTheme="minorHAnsi" w:cs="Calibri"/>
          <w:spacing w:val="-2"/>
          <w:sz w:val="21"/>
          <w:szCs w:val="21"/>
        </w:rPr>
        <w:t xml:space="preserve"> </w:t>
      </w:r>
      <w:r>
        <w:rPr>
          <w:rFonts w:asciiTheme="minorHAnsi" w:hAnsiTheme="minorHAnsi" w:cs="Calibri"/>
          <w:sz w:val="21"/>
          <w:szCs w:val="21"/>
        </w:rPr>
        <w:t>that</w:t>
      </w:r>
      <w:r>
        <w:rPr>
          <w:rFonts w:asciiTheme="minorHAnsi" w:hAnsiTheme="minorHAnsi" w:cs="Calibri"/>
          <w:spacing w:val="-2"/>
          <w:sz w:val="21"/>
          <w:szCs w:val="21"/>
        </w:rPr>
        <w:t xml:space="preserve"> </w:t>
      </w:r>
      <w:r>
        <w:rPr>
          <w:rFonts w:asciiTheme="minorHAnsi" w:hAnsiTheme="minorHAnsi" w:cs="Calibri"/>
          <w:sz w:val="21"/>
          <w:szCs w:val="21"/>
        </w:rPr>
        <w:t>details</w:t>
      </w:r>
      <w:r>
        <w:rPr>
          <w:rFonts w:asciiTheme="minorHAnsi" w:hAnsiTheme="minorHAnsi" w:cs="Calibri"/>
          <w:spacing w:val="-2"/>
          <w:sz w:val="21"/>
          <w:szCs w:val="21"/>
        </w:rPr>
        <w:t xml:space="preserve"> the </w:t>
      </w:r>
      <w:r>
        <w:rPr>
          <w:rFonts w:asciiTheme="minorHAnsi" w:hAnsiTheme="minorHAnsi" w:cs="Calibri"/>
          <w:sz w:val="21"/>
          <w:szCs w:val="21"/>
        </w:rPr>
        <w:t>responsibilities</w:t>
      </w:r>
      <w:r>
        <w:rPr>
          <w:rFonts w:asciiTheme="minorHAnsi" w:hAnsiTheme="minorHAnsi" w:cs="Calibri"/>
          <w:spacing w:val="-2"/>
          <w:sz w:val="21"/>
          <w:szCs w:val="21"/>
        </w:rPr>
        <w:t xml:space="preserve"> </w:t>
      </w:r>
      <w:r>
        <w:rPr>
          <w:rFonts w:asciiTheme="minorHAnsi" w:hAnsiTheme="minorHAnsi" w:cs="Calibri"/>
          <w:sz w:val="21"/>
          <w:szCs w:val="21"/>
        </w:rPr>
        <w:t>of</w:t>
      </w:r>
      <w:r>
        <w:rPr>
          <w:rFonts w:asciiTheme="minorHAnsi" w:hAnsiTheme="minorHAnsi" w:cs="Calibri"/>
          <w:spacing w:val="-2"/>
          <w:sz w:val="21"/>
          <w:szCs w:val="21"/>
        </w:rPr>
        <w:t xml:space="preserve"> </w:t>
      </w:r>
      <w:r>
        <w:rPr>
          <w:rFonts w:asciiTheme="minorHAnsi" w:hAnsiTheme="minorHAnsi" w:cs="Calibri"/>
          <w:sz w:val="21"/>
          <w:szCs w:val="21"/>
        </w:rPr>
        <w:t>each</w:t>
      </w:r>
      <w:r>
        <w:rPr>
          <w:rFonts w:asciiTheme="minorHAnsi" w:hAnsiTheme="minorHAnsi" w:cs="Calibri"/>
          <w:spacing w:val="-2"/>
          <w:sz w:val="21"/>
          <w:szCs w:val="21"/>
        </w:rPr>
        <w:t xml:space="preserve"> </w:t>
      </w:r>
      <w:r>
        <w:rPr>
          <w:rFonts w:asciiTheme="minorHAnsi" w:hAnsiTheme="minorHAnsi" w:cs="Calibri"/>
          <w:sz w:val="21"/>
          <w:szCs w:val="21"/>
        </w:rPr>
        <w:t>party</w:t>
      </w:r>
      <w:r>
        <w:rPr>
          <w:rFonts w:asciiTheme="minorHAnsi" w:hAnsiTheme="minorHAnsi" w:cs="Calibri"/>
          <w:spacing w:val="-2"/>
          <w:sz w:val="21"/>
          <w:szCs w:val="21"/>
        </w:rPr>
        <w:t xml:space="preserve"> </w:t>
      </w:r>
      <w:r>
        <w:rPr>
          <w:rFonts w:asciiTheme="minorHAnsi" w:hAnsiTheme="minorHAnsi" w:cs="Calibri"/>
          <w:sz w:val="21"/>
          <w:szCs w:val="21"/>
        </w:rPr>
        <w:t>regarding</w:t>
      </w:r>
      <w:r>
        <w:rPr>
          <w:rFonts w:asciiTheme="minorHAnsi" w:hAnsiTheme="minorHAnsi" w:cs="Calibri"/>
          <w:spacing w:val="-2"/>
          <w:sz w:val="21"/>
          <w:szCs w:val="21"/>
        </w:rPr>
        <w:t xml:space="preserve"> </w:t>
      </w:r>
      <w:r>
        <w:rPr>
          <w:rFonts w:asciiTheme="minorHAnsi" w:hAnsiTheme="minorHAnsi" w:cs="Calibri"/>
          <w:sz w:val="21"/>
          <w:szCs w:val="21"/>
        </w:rPr>
        <w:t>participation</w:t>
      </w:r>
      <w:r>
        <w:rPr>
          <w:rFonts w:asciiTheme="minorHAnsi" w:hAnsiTheme="minorHAnsi" w:cs="Calibri"/>
          <w:spacing w:val="-3"/>
          <w:sz w:val="21"/>
          <w:szCs w:val="21"/>
        </w:rPr>
        <w:t xml:space="preserve"> </w:t>
      </w:r>
      <w:r>
        <w:rPr>
          <w:rFonts w:asciiTheme="minorHAnsi" w:hAnsiTheme="minorHAnsi" w:cs="Calibri"/>
          <w:sz w:val="21"/>
          <w:szCs w:val="21"/>
        </w:rPr>
        <w:t>in</w:t>
      </w:r>
      <w:r>
        <w:rPr>
          <w:rFonts w:asciiTheme="minorHAnsi" w:hAnsiTheme="minorHAnsi" w:cs="Calibri"/>
          <w:spacing w:val="-2"/>
          <w:sz w:val="21"/>
          <w:szCs w:val="21"/>
        </w:rPr>
        <w:t xml:space="preserve"> </w:t>
      </w:r>
      <w:r>
        <w:rPr>
          <w:rFonts w:asciiTheme="minorHAnsi" w:hAnsiTheme="minorHAnsi" w:cs="Calibri"/>
          <w:sz w:val="21"/>
          <w:szCs w:val="21"/>
        </w:rPr>
        <w:t>the</w:t>
      </w:r>
      <w:r>
        <w:rPr>
          <w:rFonts w:asciiTheme="minorHAnsi" w:hAnsiTheme="minorHAnsi" w:cs="Calibri"/>
          <w:spacing w:val="-2"/>
          <w:sz w:val="21"/>
          <w:szCs w:val="21"/>
        </w:rPr>
        <w:t xml:space="preserve"> </w:t>
      </w:r>
      <w:r>
        <w:rPr>
          <w:rFonts w:asciiTheme="minorHAnsi" w:hAnsiTheme="minorHAnsi" w:cs="Calibri"/>
          <w:sz w:val="21"/>
          <w:szCs w:val="21"/>
        </w:rPr>
        <w:t>HMIS.</w:t>
      </w:r>
    </w:p>
    <w:p w14:paraId="5396CE7E" w14:textId="77777777" w:rsidR="00636E0F" w:rsidRPr="003A1E6C" w:rsidRDefault="00636E0F" w:rsidP="00342C5E">
      <w:pPr>
        <w:pStyle w:val="BodyText"/>
        <w:ind w:left="0" w:right="194"/>
        <w:rPr>
          <w:rFonts w:asciiTheme="minorHAnsi" w:hAnsiTheme="minorHAnsi" w:cs="Calibri"/>
          <w:sz w:val="21"/>
          <w:szCs w:val="21"/>
        </w:rPr>
      </w:pPr>
    </w:p>
    <w:p w14:paraId="48FDD23C" w14:textId="3279406B" w:rsidR="00CC783A" w:rsidRPr="003A1E6C" w:rsidRDefault="00CC783A" w:rsidP="00064A1C">
      <w:pPr>
        <w:pStyle w:val="BodyText"/>
        <w:ind w:left="0" w:right="194"/>
        <w:rPr>
          <w:rFonts w:asciiTheme="minorHAnsi" w:hAnsiTheme="minorHAnsi" w:cs="Calibri"/>
          <w:sz w:val="21"/>
          <w:szCs w:val="21"/>
        </w:rPr>
      </w:pPr>
      <w:r>
        <w:rPr>
          <w:rFonts w:asciiTheme="minorHAnsi" w:hAnsiTheme="minorHAnsi" w:cs="Calibri"/>
          <w:b/>
          <w:bCs/>
          <w:sz w:val="21"/>
          <w:szCs w:val="21"/>
        </w:rPr>
        <w:t>MOU</w:t>
      </w:r>
      <w:r>
        <w:rPr>
          <w:rFonts w:asciiTheme="minorHAnsi" w:hAnsiTheme="minorHAnsi" w:cs="Calibri"/>
          <w:sz w:val="21"/>
          <w:szCs w:val="21"/>
        </w:rPr>
        <w:t xml:space="preserve"> Memorandum of Understanding</w:t>
      </w:r>
    </w:p>
    <w:p w14:paraId="439046C1" w14:textId="77777777" w:rsidR="00B81D8C" w:rsidRPr="003A1E6C" w:rsidRDefault="00B81D8C" w:rsidP="62B83868">
      <w:pPr>
        <w:pStyle w:val="BodyText"/>
        <w:ind w:right="194"/>
        <w:rPr>
          <w:rFonts w:asciiTheme="minorHAnsi" w:hAnsiTheme="minorHAnsi" w:cs="Calibri"/>
          <w:sz w:val="21"/>
          <w:szCs w:val="21"/>
        </w:rPr>
      </w:pPr>
    </w:p>
    <w:p w14:paraId="2AA1DFDB" w14:textId="5A1AAC36" w:rsidR="009A6E1A" w:rsidRPr="003A1E6C" w:rsidRDefault="00F33267" w:rsidP="00AA16CD">
      <w:pPr>
        <w:pStyle w:val="BodyText"/>
        <w:ind w:left="0" w:right="127"/>
        <w:rPr>
          <w:rFonts w:asciiTheme="minorHAnsi" w:hAnsiTheme="minorHAnsi" w:cs="Calibri"/>
          <w:sz w:val="21"/>
          <w:szCs w:val="21"/>
        </w:rPr>
      </w:pPr>
      <w:r>
        <w:rPr>
          <w:rFonts w:asciiTheme="minorHAnsi" w:hAnsiTheme="minorHAnsi" w:cs="Calibri"/>
          <w:b/>
          <w:bCs/>
          <w:spacing w:val="-1"/>
          <w:sz w:val="21"/>
          <w:szCs w:val="21"/>
        </w:rPr>
        <w:t>Participating Agency</w:t>
      </w:r>
      <w:r>
        <w:rPr>
          <w:rFonts w:asciiTheme="minorHAnsi" w:hAnsiTheme="minorHAnsi" w:cs="Calibri"/>
          <w:b/>
          <w:bCs/>
          <w:spacing w:val="-5"/>
          <w:sz w:val="21"/>
          <w:szCs w:val="21"/>
        </w:rPr>
        <w:t xml:space="preserve"> </w:t>
      </w:r>
      <w:r>
        <w:rPr>
          <w:rFonts w:asciiTheme="minorHAnsi" w:hAnsiTheme="minorHAnsi" w:cs="Calibri"/>
          <w:sz w:val="21"/>
          <w:szCs w:val="21"/>
        </w:rPr>
        <w:t>Any organization, including its employees, volunteers, and contractors, that accesses HMIS and records, uses or processes Protected Personal Information.  In some HUD materials, this is also referred to as a Contributing HMIS Organization (CHO).</w:t>
      </w:r>
    </w:p>
    <w:p w14:paraId="1CF11734" w14:textId="77777777" w:rsidR="00AA16CD" w:rsidRPr="003A1E6C" w:rsidRDefault="00AA16CD" w:rsidP="00AA16CD">
      <w:pPr>
        <w:pStyle w:val="BodyText"/>
        <w:ind w:left="0" w:right="194"/>
        <w:rPr>
          <w:rFonts w:asciiTheme="minorHAnsi" w:hAnsiTheme="minorHAnsi" w:cs="Calibri"/>
          <w:b/>
          <w:sz w:val="21"/>
          <w:szCs w:val="21"/>
        </w:rPr>
      </w:pPr>
    </w:p>
    <w:p w14:paraId="2AA1DFDC" w14:textId="6C09890A" w:rsidR="009A6E1A" w:rsidRPr="003A1E6C" w:rsidRDefault="009A6E1A" w:rsidP="00AA16CD">
      <w:pPr>
        <w:pStyle w:val="BodyText"/>
        <w:ind w:left="0" w:right="194"/>
        <w:rPr>
          <w:rFonts w:asciiTheme="minorHAnsi" w:hAnsiTheme="minorHAnsi" w:cs="Calibri"/>
          <w:sz w:val="21"/>
          <w:szCs w:val="21"/>
        </w:rPr>
      </w:pPr>
      <w:r>
        <w:rPr>
          <w:rFonts w:asciiTheme="minorHAnsi" w:hAnsiTheme="minorHAnsi" w:cs="Calibri"/>
          <w:b/>
          <w:bCs/>
          <w:sz w:val="21"/>
          <w:szCs w:val="21"/>
          <w:lang w:eastAsia="ja-JP"/>
        </w:rPr>
        <w:t>Privacy</w:t>
      </w:r>
      <w:r>
        <w:rPr>
          <w:rFonts w:asciiTheme="minorHAnsi" w:hAnsiTheme="minorHAnsi" w:cs="Calibri"/>
          <w:sz w:val="21"/>
          <w:szCs w:val="21"/>
        </w:rPr>
        <w:t xml:space="preserve"> is the control over the extent, timing, and circumstances of sharing oneself (physically, behaviorally, or intellectually) with others. Privacy consists of ensuring specific measures are in place when dealing with personal information and includes directives on when it is collected, how that information is used, and how that information is shared with others.</w:t>
      </w:r>
    </w:p>
    <w:p w14:paraId="2AA1DFDD" w14:textId="77777777" w:rsidR="009A6E1A" w:rsidRPr="003A1E6C" w:rsidRDefault="009A6E1A" w:rsidP="00A10BA6">
      <w:pPr>
        <w:pStyle w:val="BodyText"/>
        <w:ind w:right="127"/>
        <w:rPr>
          <w:rFonts w:asciiTheme="minorHAnsi" w:hAnsiTheme="minorHAnsi" w:cs="Calibri"/>
          <w:b/>
          <w:bCs/>
          <w:sz w:val="21"/>
          <w:szCs w:val="21"/>
        </w:rPr>
      </w:pPr>
    </w:p>
    <w:p w14:paraId="2AA1DFDE" w14:textId="211E16BE" w:rsidR="002560A8" w:rsidRPr="003A1E6C" w:rsidRDefault="002560A8" w:rsidP="00AA16CD">
      <w:pPr>
        <w:pStyle w:val="BodyText"/>
        <w:ind w:left="0" w:right="127"/>
        <w:rPr>
          <w:rFonts w:asciiTheme="minorHAnsi" w:hAnsiTheme="minorHAnsi" w:cs="Calibri"/>
          <w:bCs/>
          <w:sz w:val="21"/>
          <w:szCs w:val="21"/>
        </w:rPr>
      </w:pPr>
      <w:r>
        <w:rPr>
          <w:rFonts w:asciiTheme="minorHAnsi" w:hAnsiTheme="minorHAnsi" w:cs="Calibri"/>
          <w:b/>
          <w:bCs/>
          <w:sz w:val="21"/>
          <w:szCs w:val="21"/>
          <w:lang w:eastAsia="ja-JP"/>
        </w:rPr>
        <w:t>Privacy Standards</w:t>
      </w:r>
      <w:r>
        <w:rPr>
          <w:rFonts w:asciiTheme="minorHAnsi" w:hAnsiTheme="minorHAnsi" w:cs="Calibri"/>
          <w:b/>
          <w:bCs/>
          <w:sz w:val="21"/>
          <w:szCs w:val="21"/>
        </w:rPr>
        <w:t xml:space="preserve"> </w:t>
      </w:r>
      <w:r>
        <w:rPr>
          <w:rFonts w:asciiTheme="minorHAnsi" w:hAnsiTheme="minorHAnsi" w:cs="Calibri"/>
          <w:bCs/>
          <w:sz w:val="21"/>
          <w:szCs w:val="21"/>
        </w:rPr>
        <w:t>apply to all Agencies and Programs that record, use, or process Protected Personal Information (PPI) within the HMIS, regardless of funding source.</w:t>
      </w:r>
    </w:p>
    <w:p w14:paraId="2AA1DFDF" w14:textId="77777777" w:rsidR="002560A8" w:rsidRPr="003A1E6C" w:rsidRDefault="002560A8" w:rsidP="00A10BA6">
      <w:pPr>
        <w:pStyle w:val="BodyText"/>
        <w:ind w:right="127"/>
        <w:rPr>
          <w:rFonts w:asciiTheme="minorHAnsi" w:hAnsiTheme="minorHAnsi" w:cs="Calibri"/>
          <w:bCs/>
          <w:sz w:val="21"/>
          <w:szCs w:val="21"/>
        </w:rPr>
      </w:pPr>
    </w:p>
    <w:p w14:paraId="2AA1DFE0" w14:textId="1FCD3098" w:rsidR="00A10BA6" w:rsidRPr="003A1E6C" w:rsidRDefault="00407EE9" w:rsidP="00AA16CD">
      <w:pPr>
        <w:pStyle w:val="BodyText"/>
        <w:ind w:left="0" w:right="127"/>
        <w:rPr>
          <w:rFonts w:asciiTheme="minorHAnsi" w:hAnsiTheme="minorHAnsi" w:cs="Calibri"/>
          <w:sz w:val="21"/>
          <w:szCs w:val="21"/>
        </w:rPr>
      </w:pPr>
      <w:r>
        <w:rPr>
          <w:rFonts w:asciiTheme="minorHAnsi" w:hAnsiTheme="minorHAnsi" w:cs="Calibri"/>
          <w:b/>
          <w:bCs/>
          <w:sz w:val="21"/>
          <w:szCs w:val="21"/>
          <w:lang w:eastAsia="ja-JP"/>
        </w:rPr>
        <w:t>PPI Protected Personal Information</w:t>
      </w:r>
      <w:r>
        <w:rPr>
          <w:rFonts w:asciiTheme="minorHAnsi" w:hAnsiTheme="minorHAnsi" w:cs="Calibri"/>
          <w:b/>
          <w:bCs/>
          <w:spacing w:val="-1"/>
          <w:sz w:val="21"/>
          <w:szCs w:val="21"/>
        </w:rPr>
        <w:t xml:space="preserve"> </w:t>
      </w:r>
      <w:r>
        <w:rPr>
          <w:rFonts w:asciiTheme="minorHAnsi" w:hAnsiTheme="minorHAnsi" w:cs="Calibri"/>
          <w:sz w:val="21"/>
          <w:szCs w:val="21"/>
        </w:rPr>
        <w:t>means any information about a client that (1) identifies a specific individual, (2) can be manipulated so that identification is possible, and (3) can be linked with other available information to identify a specific individual. This can include: name, SSN, program Entry/Exit, zip code of last permanent address, system/program ID, and program type.</w:t>
      </w:r>
    </w:p>
    <w:p w14:paraId="2AA1DFE1" w14:textId="77777777" w:rsidR="00346831" w:rsidRPr="003A1E6C" w:rsidRDefault="00346831" w:rsidP="00A10BA6">
      <w:pPr>
        <w:pStyle w:val="BodyText"/>
        <w:ind w:right="127"/>
        <w:rPr>
          <w:rFonts w:asciiTheme="minorHAnsi" w:hAnsiTheme="minorHAnsi" w:cs="Calibri"/>
          <w:sz w:val="21"/>
          <w:szCs w:val="21"/>
        </w:rPr>
      </w:pPr>
    </w:p>
    <w:p w14:paraId="2AA1DFE2" w14:textId="77777777" w:rsidR="00346831" w:rsidRPr="003A1E6C" w:rsidRDefault="00346831" w:rsidP="00AA16CD">
      <w:pPr>
        <w:pStyle w:val="BodyText"/>
        <w:ind w:left="0" w:right="127"/>
        <w:rPr>
          <w:rFonts w:asciiTheme="minorHAnsi" w:hAnsiTheme="minorHAnsi" w:cs="Calibri"/>
          <w:sz w:val="21"/>
          <w:szCs w:val="21"/>
        </w:rPr>
      </w:pPr>
      <w:r>
        <w:rPr>
          <w:rFonts w:asciiTheme="minorHAnsi" w:hAnsiTheme="minorHAnsi" w:cs="Calibri"/>
          <w:b/>
          <w:bCs/>
          <w:sz w:val="21"/>
          <w:szCs w:val="21"/>
          <w:lang w:eastAsia="ja-JP"/>
        </w:rPr>
        <w:t>Research</w:t>
      </w:r>
      <w:r>
        <w:rPr>
          <w:rFonts w:asciiTheme="minorHAnsi" w:hAnsiTheme="minorHAnsi" w:cs="Calibri"/>
          <w:b/>
          <w:bCs/>
          <w:sz w:val="21"/>
          <w:szCs w:val="21"/>
        </w:rPr>
        <w:t xml:space="preserve"> </w:t>
      </w:r>
      <w:r>
        <w:rPr>
          <w:rFonts w:asciiTheme="minorHAnsi" w:hAnsiTheme="minorHAnsi" w:cs="Calibri"/>
          <w:sz w:val="21"/>
          <w:szCs w:val="21"/>
        </w:rPr>
        <w:t>A systematic investigation, including research development, testing, and evaluation, designed to develop or contribute to general knowledge.</w:t>
      </w:r>
    </w:p>
    <w:p w14:paraId="062CA028" w14:textId="77777777" w:rsidR="0026344D" w:rsidRPr="003A1E6C" w:rsidRDefault="0026344D" w:rsidP="62B83868">
      <w:pPr>
        <w:pStyle w:val="BodyText"/>
        <w:ind w:right="127"/>
        <w:rPr>
          <w:rFonts w:asciiTheme="minorHAnsi" w:hAnsiTheme="minorHAnsi" w:cs="Calibri"/>
          <w:sz w:val="21"/>
          <w:szCs w:val="21"/>
        </w:rPr>
      </w:pPr>
    </w:p>
    <w:p w14:paraId="0F49A40F" w14:textId="7551EA61" w:rsidR="0026344D" w:rsidRPr="003A1E6C" w:rsidRDefault="0026344D" w:rsidP="00AA16CD">
      <w:pPr>
        <w:pStyle w:val="BodyText"/>
        <w:ind w:left="0" w:right="127"/>
        <w:rPr>
          <w:rFonts w:asciiTheme="minorHAnsi" w:hAnsiTheme="minorHAnsi" w:cs="Calibri"/>
          <w:sz w:val="21"/>
          <w:szCs w:val="21"/>
        </w:rPr>
      </w:pPr>
      <w:r>
        <w:rPr>
          <w:rFonts w:asciiTheme="minorHAnsi" w:hAnsiTheme="minorHAnsi" w:cs="Calibri"/>
          <w:b/>
          <w:bCs/>
          <w:sz w:val="21"/>
          <w:szCs w:val="21"/>
          <w:lang w:eastAsia="ja-JP"/>
        </w:rPr>
        <w:t xml:space="preserve">ROI </w:t>
      </w:r>
      <w:r>
        <w:rPr>
          <w:rFonts w:asciiTheme="minorHAnsi" w:hAnsiTheme="minorHAnsi" w:cs="Calibri"/>
          <w:sz w:val="21"/>
          <w:szCs w:val="21"/>
        </w:rPr>
        <w:t>Release of Information.</w:t>
      </w:r>
    </w:p>
    <w:p w14:paraId="0FBA6C06" w14:textId="77777777" w:rsidR="009D22C8" w:rsidRPr="003A1E6C" w:rsidRDefault="009D22C8" w:rsidP="62B83868">
      <w:pPr>
        <w:pStyle w:val="BodyText"/>
        <w:ind w:right="127"/>
        <w:rPr>
          <w:rFonts w:asciiTheme="minorHAnsi" w:hAnsiTheme="minorHAnsi" w:cs="Calibri"/>
          <w:sz w:val="21"/>
          <w:szCs w:val="21"/>
        </w:rPr>
      </w:pPr>
    </w:p>
    <w:p w14:paraId="1A3AC628" w14:textId="56E3D5FC" w:rsidR="009D22C8" w:rsidRPr="003A1E6C" w:rsidRDefault="009D22C8" w:rsidP="00AA16CD">
      <w:pPr>
        <w:pStyle w:val="BodyText"/>
        <w:ind w:left="0" w:right="127"/>
        <w:rPr>
          <w:rFonts w:asciiTheme="minorHAnsi" w:hAnsiTheme="minorHAnsi"/>
          <w:sz w:val="21"/>
          <w:szCs w:val="21"/>
        </w:rPr>
      </w:pPr>
      <w:r>
        <w:rPr>
          <w:rFonts w:asciiTheme="minorHAnsi" w:hAnsiTheme="minorHAnsi" w:cs="Calibri"/>
          <w:b/>
          <w:bCs/>
          <w:sz w:val="21"/>
          <w:szCs w:val="21"/>
          <w:lang w:eastAsia="ja-JP"/>
        </w:rPr>
        <w:t>System Administrator (SA)</w:t>
      </w:r>
      <w:r>
        <w:rPr>
          <w:rFonts w:asciiTheme="minorHAnsi" w:hAnsiTheme="minorHAnsi" w:cs="Calibri"/>
          <w:sz w:val="21"/>
          <w:szCs w:val="21"/>
        </w:rPr>
        <w:t xml:space="preserve"> </w:t>
      </w:r>
      <w:r>
        <w:rPr>
          <w:rFonts w:asciiTheme="minorHAnsi" w:hAnsiTheme="minorHAnsi"/>
          <w:sz w:val="21"/>
          <w:szCs w:val="21"/>
        </w:rPr>
        <w:t xml:space="preserve">Staff at the HMIS Lead or other NMIS Member organization who are responsible for overseeing HMIS users and system use/access </w:t>
      </w:r>
      <w:r>
        <w:rPr>
          <w:rFonts w:asciiTheme="minorHAnsi" w:hAnsiTheme="minorHAnsi"/>
          <w:sz w:val="21"/>
          <w:szCs w:val="21"/>
        </w:rPr>
        <w:lastRenderedPageBreak/>
        <w:t xml:space="preserve">within Nebraska. The System Administrators allow End User HMIS access, provide End User training, ensure user compliance with HMIS policies and procedures, and make policy recommendations to the NMIS Board. </w:t>
      </w:r>
    </w:p>
    <w:p w14:paraId="5D686E45" w14:textId="79912165" w:rsidR="006D6CA9" w:rsidRPr="003A1E6C" w:rsidRDefault="006D6CA9" w:rsidP="00F546BB">
      <w:pPr>
        <w:pStyle w:val="BodyText"/>
        <w:ind w:left="0"/>
        <w:rPr>
          <w:rFonts w:asciiTheme="minorHAnsi" w:hAnsiTheme="minorHAnsi" w:cs="Calibri"/>
          <w:bCs/>
          <w:sz w:val="21"/>
          <w:szCs w:val="21"/>
        </w:rPr>
      </w:pPr>
    </w:p>
    <w:p w14:paraId="4A200517" w14:textId="4CD96298" w:rsidR="006D6CA9" w:rsidRPr="003A1E6C" w:rsidRDefault="006D6CA9" w:rsidP="00F546BB">
      <w:pPr>
        <w:pStyle w:val="BodyText"/>
        <w:ind w:left="0"/>
        <w:rPr>
          <w:rFonts w:asciiTheme="minorHAnsi" w:hAnsiTheme="minorHAnsi" w:cs="Calibri"/>
          <w:bCs/>
          <w:sz w:val="21"/>
          <w:szCs w:val="21"/>
        </w:rPr>
      </w:pPr>
      <w:r>
        <w:rPr>
          <w:rFonts w:asciiTheme="minorHAnsi" w:hAnsiTheme="minorHAnsi" w:cs="Calibri"/>
          <w:b/>
          <w:sz w:val="21"/>
          <w:szCs w:val="21"/>
        </w:rPr>
        <w:t>UDE Universal Data Element</w:t>
      </w:r>
      <w:r>
        <w:rPr>
          <w:rFonts w:asciiTheme="minorHAnsi" w:hAnsiTheme="minorHAnsi" w:cs="Calibri"/>
          <w:bCs/>
          <w:sz w:val="21"/>
          <w:szCs w:val="21"/>
        </w:rPr>
        <w:t>s are data elements required to be collected by all projects participating in the HMIS and include HUD data elements 3.01-3.07 and Client Location.</w:t>
      </w:r>
    </w:p>
    <w:p w14:paraId="7FCA8693" w14:textId="77777777" w:rsidR="00571C8A" w:rsidRPr="003A1E6C" w:rsidRDefault="00571C8A" w:rsidP="00F546BB">
      <w:pPr>
        <w:pStyle w:val="BodyText"/>
        <w:ind w:left="0"/>
        <w:rPr>
          <w:rFonts w:asciiTheme="minorHAnsi" w:hAnsiTheme="minorHAnsi" w:cs="Calibri"/>
          <w:bCs/>
          <w:sz w:val="21"/>
          <w:szCs w:val="21"/>
        </w:rPr>
      </w:pPr>
    </w:p>
    <w:p w14:paraId="3CF7DC02" w14:textId="04DE8C95" w:rsidR="00571C8A" w:rsidRPr="003A1E6C" w:rsidRDefault="00571C8A" w:rsidP="00F546BB">
      <w:pPr>
        <w:pStyle w:val="BodyText"/>
        <w:ind w:left="0"/>
        <w:rPr>
          <w:rFonts w:asciiTheme="minorHAnsi" w:hAnsiTheme="minorHAnsi" w:cs="Calibri"/>
          <w:bCs/>
          <w:sz w:val="21"/>
          <w:szCs w:val="21"/>
        </w:rPr>
      </w:pPr>
      <w:r>
        <w:rPr>
          <w:rFonts w:asciiTheme="minorHAnsi" w:hAnsiTheme="minorHAnsi" w:cs="Calibri"/>
          <w:b/>
          <w:sz w:val="21"/>
          <w:szCs w:val="21"/>
        </w:rPr>
        <w:t>UPSE Universal Project Stay Elements</w:t>
      </w:r>
      <w:r>
        <w:rPr>
          <w:rFonts w:asciiTheme="minorHAnsi" w:hAnsiTheme="minorHAnsi" w:cs="Calibri"/>
          <w:bCs/>
          <w:sz w:val="21"/>
          <w:szCs w:val="21"/>
        </w:rPr>
        <w:t xml:space="preserve"> are data elements required to be collected by all housing projects participating in the HMIS and include HUD data elements 3.08-3.917.</w:t>
      </w:r>
    </w:p>
    <w:p w14:paraId="2AA1DFE6" w14:textId="77777777" w:rsidR="00346831" w:rsidRPr="003A1E6C" w:rsidRDefault="00346831" w:rsidP="00A10BA6">
      <w:pPr>
        <w:pStyle w:val="BodyText"/>
        <w:rPr>
          <w:rFonts w:cs="Calibri"/>
          <w:bCs/>
          <w:sz w:val="21"/>
          <w:szCs w:val="21"/>
        </w:rPr>
      </w:pPr>
    </w:p>
    <w:p w14:paraId="2AA1DFE8" w14:textId="77777777" w:rsidR="00A10BA6" w:rsidRPr="00F13A17" w:rsidRDefault="00A10BA6" w:rsidP="00A10BA6">
      <w:pPr>
        <w:rPr>
          <w:rStyle w:val="SubtleEmphasis"/>
          <w:i w:val="0"/>
        </w:rPr>
      </w:pPr>
    </w:p>
    <w:p w14:paraId="2AA1DFE9" w14:textId="77777777" w:rsidR="00FE3A54" w:rsidRPr="00F13A17" w:rsidRDefault="00FE3A54">
      <w:pPr>
        <w:rPr>
          <w:rFonts w:eastAsia="Calibri" w:cstheme="minorBidi"/>
          <w:color w:val="auto"/>
          <w:lang w:eastAsia="en-US"/>
        </w:rPr>
      </w:pPr>
      <w:r>
        <w:br w:type="page"/>
      </w:r>
    </w:p>
    <w:p w14:paraId="2AA1E03D" w14:textId="77777777" w:rsidR="00A10BA6" w:rsidRPr="003E1207" w:rsidRDefault="00572347" w:rsidP="00E0682A">
      <w:pPr>
        <w:pStyle w:val="Heading1"/>
        <w:rPr>
          <w:color w:val="D00000"/>
        </w:rPr>
      </w:pPr>
      <w:bookmarkStart w:id="2" w:name="_Toc171185529"/>
      <w:r>
        <w:rPr>
          <w:color w:val="D00000"/>
        </w:rPr>
        <w:lastRenderedPageBreak/>
        <w:t>Security and Privacy Plan</w:t>
      </w:r>
      <w:bookmarkEnd w:id="2"/>
    </w:p>
    <w:p w14:paraId="2AA1E03E" w14:textId="0E7C8796" w:rsidR="00CD1054" w:rsidRPr="00B17B28" w:rsidRDefault="00CD1054" w:rsidP="00CD1054">
      <w:pPr>
        <w:rPr>
          <w:rFonts w:cs="Calibri"/>
          <w:color w:val="auto"/>
          <w:sz w:val="21"/>
          <w:szCs w:val="21"/>
        </w:rPr>
      </w:pPr>
      <w:r>
        <w:rPr>
          <w:rFonts w:cs="Calibri"/>
          <w:color w:val="auto"/>
          <w:sz w:val="21"/>
          <w:szCs w:val="21"/>
        </w:rPr>
        <w:t xml:space="preserve">This plan is designed to establish security and privacy standards for participating agencies within the Balance of State CoC and Lincoln CoC.  This plan is designed to be consistent with and aid in implementing the NMIS policies around the security and privacy of the HMIS. The following requirements and recommendations are informed by the Security Standards as defined in the </w:t>
      </w:r>
      <w:r>
        <w:rPr>
          <w:rFonts w:cs="Calibri"/>
          <w:sz w:val="21"/>
          <w:szCs w:val="21"/>
        </w:rPr>
        <w:t>Proposed HMIS Requirements (76 Fed. Reg. 76917 (December 9, 2011))</w:t>
      </w:r>
      <w:r>
        <w:rPr>
          <w:rFonts w:cs="Calibri"/>
          <w:color w:val="auto"/>
          <w:sz w:val="21"/>
          <w:szCs w:val="21"/>
        </w:rPr>
        <w:t>. This plan sets the expectations for both the community and the end users to make sure they are taking appropriate measures to keep consumer information safe and secure.</w:t>
      </w:r>
    </w:p>
    <w:p w14:paraId="7F8F1FA0" w14:textId="1C1B04CC" w:rsidR="007900E9" w:rsidRPr="00B17B28" w:rsidRDefault="007900E9" w:rsidP="00CD1054">
      <w:pPr>
        <w:rPr>
          <w:rFonts w:cs="Calibri"/>
          <w:color w:val="auto"/>
          <w:sz w:val="21"/>
          <w:szCs w:val="21"/>
        </w:rPr>
      </w:pPr>
      <w:r>
        <w:rPr>
          <w:rFonts w:cs="Calibri"/>
          <w:color w:val="auto"/>
          <w:sz w:val="21"/>
          <w:szCs w:val="21"/>
        </w:rPr>
        <w:t>HMIS Security Standards §580.35(a) Security standards, as provided in this section, are directed to ensure the confidentiality, integrity, and availability of all HMIS information; protect against any reasonably anticipated threats or hazards to security; and ensure compliance by end users. Written policies and procedures must comply with all applicable Federal law and regulations, and applicable state or local governmental requirements.</w:t>
      </w:r>
    </w:p>
    <w:p w14:paraId="5B8E3701" w14:textId="419F92B0" w:rsidR="00786B62" w:rsidRPr="00B17B28" w:rsidRDefault="00786B62" w:rsidP="00CD1054">
      <w:pPr>
        <w:rPr>
          <w:rFonts w:cs="Calibri"/>
          <w:color w:val="auto"/>
          <w:sz w:val="21"/>
          <w:szCs w:val="21"/>
        </w:rPr>
      </w:pPr>
      <w:r>
        <w:rPr>
          <w:rFonts w:cs="Calibri"/>
          <w:color w:val="auto"/>
          <w:sz w:val="21"/>
          <w:szCs w:val="21"/>
        </w:rPr>
        <w:t>Security Plan §580.35(c)(1) All HMIS Leads must develop a HMIS security plan, which meets the minimum requirements for a security plan as established by HUD in notice, and which must be approved by the Continuum of Care.</w:t>
      </w:r>
    </w:p>
    <w:p w14:paraId="024EEE4D" w14:textId="77777777" w:rsidR="00D57CE5" w:rsidRPr="003E1207" w:rsidRDefault="00D57CE5" w:rsidP="00D03C40">
      <w:pPr>
        <w:pStyle w:val="Heading2"/>
        <w:rPr>
          <w:color w:val="D00000"/>
        </w:rPr>
      </w:pPr>
      <w:bookmarkStart w:id="3" w:name="_Toc171185531"/>
      <w:r>
        <w:rPr>
          <w:color w:val="D00000"/>
        </w:rPr>
        <w:t>Commitment to Privacy</w:t>
      </w:r>
      <w:bookmarkEnd w:id="3"/>
    </w:p>
    <w:p w14:paraId="411ECB3F" w14:textId="51E05FB5" w:rsidR="00D24367" w:rsidRPr="00B17B28" w:rsidRDefault="00D57CE5" w:rsidP="00CD1054">
      <w:pPr>
        <w:rPr>
          <w:color w:val="auto"/>
          <w:sz w:val="21"/>
          <w:szCs w:val="21"/>
        </w:rPr>
      </w:pPr>
      <w:r>
        <w:rPr>
          <w:rFonts w:cs="Calibri"/>
          <w:color w:val="auto"/>
          <w:sz w:val="21"/>
          <w:szCs w:val="21"/>
        </w:rPr>
        <w:t>NMIS is committed to preserving the privacy of clients whose personal identifying information is entered into the HMIS. Clients’ personal information will not be shared without express consent from the clients. Participating agencies will take all steps necessary to safeguard the confidentiality of their clients’ personal information both in and out of the HMIS</w:t>
      </w:r>
      <w:r>
        <w:rPr>
          <w:color w:val="auto"/>
          <w:sz w:val="21"/>
          <w:szCs w:val="21"/>
        </w:rPr>
        <w:t>.</w:t>
      </w:r>
    </w:p>
    <w:p w14:paraId="001F9949" w14:textId="753994FF" w:rsidR="00F613BE" w:rsidRPr="003E1207" w:rsidRDefault="00F613BE" w:rsidP="00D03C40">
      <w:pPr>
        <w:pStyle w:val="Heading2"/>
        <w:rPr>
          <w:color w:val="D00000"/>
        </w:rPr>
      </w:pPr>
      <w:bookmarkStart w:id="4" w:name="_Toc171185532"/>
      <w:r>
        <w:rPr>
          <w:color w:val="D00000"/>
        </w:rPr>
        <w:t>Privacy Notice and Privacy Policy</w:t>
      </w:r>
      <w:bookmarkEnd w:id="4"/>
    </w:p>
    <w:p w14:paraId="5F1CD9AA" w14:textId="4DC63C72" w:rsidR="00F613BE" w:rsidRPr="00B17B28" w:rsidRDefault="00F613BE" w:rsidP="0075351E">
      <w:pPr>
        <w:rPr>
          <w:rFonts w:asciiTheme="majorHAnsi" w:hAnsiTheme="majorHAnsi" w:cs="Calibri"/>
          <w:color w:val="auto"/>
          <w:sz w:val="21"/>
          <w:szCs w:val="21"/>
        </w:rPr>
      </w:pPr>
      <w:r>
        <w:rPr>
          <w:rFonts w:asciiTheme="majorHAnsi" w:hAnsiTheme="majorHAnsi" w:cs="Calibri"/>
          <w:color w:val="auto"/>
          <w:sz w:val="21"/>
          <w:szCs w:val="21"/>
        </w:rPr>
        <w:t xml:space="preserve">Participating Agencies are required to have a privacy policy complying with NMIS policy 601. Participating Agencies must post the NMIS Consumer Notice (Appendix E of the NMIS SOP Manual) in all client intake areas and high-traffic areas. The NMIS Consumer Notice can be customized to reflect additional aspects of the Participating Agency’s privacy policy. </w:t>
      </w:r>
    </w:p>
    <w:p w14:paraId="00DE96A6" w14:textId="7D5EAF69" w:rsidR="00F274EB" w:rsidRPr="003E1207" w:rsidRDefault="00F274EB" w:rsidP="00D03C40">
      <w:pPr>
        <w:pStyle w:val="Heading2"/>
        <w:rPr>
          <w:color w:val="D00000"/>
        </w:rPr>
      </w:pPr>
      <w:bookmarkStart w:id="5" w:name="_Toc171185533"/>
      <w:r>
        <w:rPr>
          <w:color w:val="D00000"/>
        </w:rPr>
        <w:t>Consent to Share Information</w:t>
      </w:r>
      <w:bookmarkEnd w:id="5"/>
    </w:p>
    <w:p w14:paraId="0E60105F" w14:textId="4D16468B" w:rsidR="00F274EB" w:rsidRPr="00B17B28" w:rsidRDefault="005D3585" w:rsidP="0075351E">
      <w:pPr>
        <w:rPr>
          <w:rFonts w:asciiTheme="majorHAnsi" w:hAnsiTheme="majorHAnsi" w:cs="Calibri"/>
          <w:color w:val="auto"/>
          <w:sz w:val="21"/>
          <w:szCs w:val="21"/>
        </w:rPr>
      </w:pPr>
      <w:r>
        <w:rPr>
          <w:rFonts w:asciiTheme="majorHAnsi" w:hAnsiTheme="majorHAnsi" w:cs="Calibri"/>
          <w:color w:val="auto"/>
          <w:sz w:val="21"/>
          <w:szCs w:val="21"/>
        </w:rPr>
        <w:t xml:space="preserve">NMIS is an open system with statewide data sharing to facilitate coordination of services between Participating Agencies. Prior to entering any client information into the HMIS, Participating Agencies must request informed consent from every client to share their information through NMIS. Clients may choose not to share their information in NMIS, and Participating Agencies may not limit or deny services based on a client’s refusal to allow their information to be shared. Participating Agencies must inform each client of the agency’s participation in NMIS and what information will be </w:t>
      </w:r>
      <w:r>
        <w:rPr>
          <w:rFonts w:asciiTheme="majorHAnsi" w:hAnsiTheme="majorHAnsi" w:cs="Calibri"/>
          <w:color w:val="auto"/>
          <w:sz w:val="21"/>
          <w:szCs w:val="21"/>
        </w:rPr>
        <w:lastRenderedPageBreak/>
        <w:t>shared, with whom it is being shared, and for what purposes. Each adult must have the opportunity to consent or deny consent for their information to be shared for themselves. Heads of household cannot consent to information sharing on behalf of other adult household members. Only a parent or guardian can consent to the sharing of a minor’s information in NMIS.</w:t>
      </w:r>
    </w:p>
    <w:p w14:paraId="7439F6FA" w14:textId="76AA76B5" w:rsidR="00DD0CFE" w:rsidRPr="003E1207" w:rsidRDefault="00DD0CFE" w:rsidP="00D03C40">
      <w:pPr>
        <w:pStyle w:val="Heading2"/>
        <w:rPr>
          <w:color w:val="D00000"/>
        </w:rPr>
      </w:pPr>
      <w:bookmarkStart w:id="6" w:name="_Toc171185534"/>
      <w:r>
        <w:rPr>
          <w:color w:val="D00000"/>
        </w:rPr>
        <w:t>NMIS Client Release of Information</w:t>
      </w:r>
      <w:bookmarkEnd w:id="6"/>
    </w:p>
    <w:p w14:paraId="785F501E" w14:textId="69D6A3B9" w:rsidR="00DD0CFE" w:rsidRPr="00B17B28" w:rsidRDefault="009E22B3" w:rsidP="00CD1054">
      <w:pPr>
        <w:rPr>
          <w:rFonts w:asciiTheme="majorHAnsi" w:hAnsiTheme="majorHAnsi" w:cs="Calibri"/>
          <w:color w:val="auto"/>
          <w:sz w:val="21"/>
          <w:szCs w:val="21"/>
        </w:rPr>
      </w:pPr>
      <w:r>
        <w:rPr>
          <w:rFonts w:asciiTheme="majorHAnsi" w:hAnsiTheme="majorHAnsi" w:cs="Calibri"/>
          <w:color w:val="auto"/>
          <w:sz w:val="21"/>
          <w:szCs w:val="21"/>
        </w:rPr>
        <w:t xml:space="preserve">Each client must have the opportunity to sign a paper or electronic copy of the NMIS Client Release of Information (Appendix F to the NMIS SOP Manual). Verbal consent is allowed for electronic or telephone assessment. Participating Agencies are expected to present clients who participate in in-person services with a paper ROI upon receiving those services. The NMIS ROI is a system-wide release. Once a client has consented to the sharing of their information in NMIS, all Participating Agencies may rely on that consent to enter and share information relating to that client. By default, the NMIS ROI ends one year from the date of the consent. Specific programs who request ROIs for longer than one year must clearly identify the expiration date of the ROI on the face of the document before the client gives the consent. </w:t>
      </w:r>
    </w:p>
    <w:p w14:paraId="2FB47406" w14:textId="205F6106" w:rsidR="00277C9B" w:rsidRPr="003E1207" w:rsidRDefault="00F17055" w:rsidP="00D03C40">
      <w:pPr>
        <w:pStyle w:val="Heading2"/>
        <w:rPr>
          <w:color w:val="D00000"/>
        </w:rPr>
      </w:pPr>
      <w:bookmarkStart w:id="7" w:name="_Toc171185535"/>
      <w:r>
        <w:rPr>
          <w:color w:val="D00000"/>
        </w:rPr>
        <w:t>Refusing Consent to Share Information</w:t>
      </w:r>
      <w:bookmarkEnd w:id="7"/>
    </w:p>
    <w:p w14:paraId="604C3C15" w14:textId="7F8033D5" w:rsidR="00F17055" w:rsidRPr="00AB7B78" w:rsidRDefault="00142D45" w:rsidP="00CD1054">
      <w:pPr>
        <w:rPr>
          <w:color w:val="auto"/>
          <w:sz w:val="21"/>
          <w:szCs w:val="21"/>
        </w:rPr>
      </w:pPr>
      <w:r>
        <w:rPr>
          <w:color w:val="auto"/>
          <w:sz w:val="21"/>
          <w:szCs w:val="21"/>
        </w:rPr>
        <w:t xml:space="preserve">Clients may choose not to share their information in NMIS, and Participating Agencies may not limit or deny services based on a client’s refusal to allow their information to be shared. Client consent is required to share information in NMIS, but consent is not required to enter and store client information in NMIS. If a client refuses </w:t>
      </w:r>
      <w:proofErr w:type="gramStart"/>
      <w:r>
        <w:rPr>
          <w:color w:val="auto"/>
          <w:sz w:val="21"/>
          <w:szCs w:val="21"/>
        </w:rPr>
        <w:t>consent</w:t>
      </w:r>
      <w:proofErr w:type="gramEnd"/>
      <w:r>
        <w:rPr>
          <w:color w:val="auto"/>
          <w:sz w:val="21"/>
          <w:szCs w:val="21"/>
        </w:rPr>
        <w:t xml:space="preserve"> to share their information, the agency will take into consideration whether this is a new client record or an existing client record. If the client already has a profile in NMIS, the Participating Agency will use that profile and will lock their program enrollment to that agency. If this is a new client record, the Participating Agency will create the client profile in NMIS and lock the client profile to that agency</w:t>
      </w:r>
    </w:p>
    <w:p w14:paraId="154AB249" w14:textId="140DD9B2" w:rsidR="00282CD8" w:rsidRPr="003E1207" w:rsidRDefault="00282CD8" w:rsidP="009052FA">
      <w:pPr>
        <w:pStyle w:val="Heading2"/>
        <w:rPr>
          <w:color w:val="D00000"/>
        </w:rPr>
      </w:pPr>
      <w:bookmarkStart w:id="8" w:name="_Toc171185536"/>
      <w:r>
        <w:rPr>
          <w:color w:val="D00000"/>
        </w:rPr>
        <w:t>Revoking Consent to Share Information</w:t>
      </w:r>
      <w:bookmarkEnd w:id="8"/>
    </w:p>
    <w:p w14:paraId="489955C6" w14:textId="77777777" w:rsidR="001D652A" w:rsidRPr="007B313A" w:rsidRDefault="001D652A" w:rsidP="001D652A">
      <w:pPr>
        <w:rPr>
          <w:color w:val="auto"/>
          <w:sz w:val="21"/>
          <w:szCs w:val="21"/>
        </w:rPr>
      </w:pPr>
      <w:r>
        <w:rPr>
          <w:color w:val="auto"/>
          <w:sz w:val="21"/>
          <w:szCs w:val="21"/>
        </w:rPr>
        <w:t>A client has the right to revoke their consent to share information in NMIS using the NMIS Revocation of Consent (Appendix G to the NMIS SOP Manual). The client revokes consent to share information on an agency-by-agency basis. Client information that has already been shared in NMIS under a valid ROI will not be removed from the NMIS and will remain shared. New client information will not be shared by the agency collecting the revocation.</w:t>
      </w:r>
    </w:p>
    <w:p w14:paraId="757728D4" w14:textId="2A75C734" w:rsidR="00D24367" w:rsidRPr="003E1207" w:rsidRDefault="00D24367" w:rsidP="009052FA">
      <w:pPr>
        <w:pStyle w:val="Heading2"/>
        <w:rPr>
          <w:color w:val="D00000"/>
        </w:rPr>
      </w:pPr>
      <w:bookmarkStart w:id="9" w:name="_Toc171185537"/>
      <w:r>
        <w:rPr>
          <w:color w:val="D00000"/>
        </w:rPr>
        <w:t>HMIS Lead (CCFL)</w:t>
      </w:r>
      <w:bookmarkEnd w:id="9"/>
    </w:p>
    <w:p w14:paraId="11C1AC37" w14:textId="3026F8BC" w:rsidR="007019F1" w:rsidRPr="007B313A" w:rsidRDefault="007019F1" w:rsidP="00CD1054">
      <w:pPr>
        <w:rPr>
          <w:color w:val="auto"/>
          <w:sz w:val="21"/>
          <w:szCs w:val="21"/>
        </w:rPr>
      </w:pPr>
      <w:r>
        <w:rPr>
          <w:color w:val="auto"/>
          <w:sz w:val="21"/>
          <w:szCs w:val="21"/>
        </w:rPr>
        <w:t>The HMIS Lead shall uphold the following duties and responsibilities:</w:t>
      </w:r>
    </w:p>
    <w:p w14:paraId="3300C328" w14:textId="4C31B84B" w:rsidR="00923C59" w:rsidRPr="00216D67" w:rsidRDefault="007019F1" w:rsidP="00AB7B78">
      <w:pPr>
        <w:pStyle w:val="ListParagraph"/>
        <w:numPr>
          <w:ilvl w:val="0"/>
          <w:numId w:val="4"/>
        </w:numPr>
        <w:rPr>
          <w:rFonts w:cs="Calibri"/>
          <w:color w:val="auto"/>
          <w:sz w:val="21"/>
          <w:szCs w:val="21"/>
        </w:rPr>
      </w:pPr>
      <w:r>
        <w:rPr>
          <w:rFonts w:cs="Calibri"/>
          <w:color w:val="auto"/>
          <w:sz w:val="21"/>
          <w:szCs w:val="21"/>
        </w:rPr>
        <w:t>Adherence to the Security, Privacy and Data Quality Plan</w:t>
      </w:r>
    </w:p>
    <w:p w14:paraId="04075289" w14:textId="5FA75DF8" w:rsidR="007019F1" w:rsidRPr="00216D67" w:rsidRDefault="007019F1" w:rsidP="00AB7B78">
      <w:pPr>
        <w:pStyle w:val="ListParagraph"/>
        <w:numPr>
          <w:ilvl w:val="0"/>
          <w:numId w:val="4"/>
        </w:numPr>
        <w:rPr>
          <w:rFonts w:cs="Calibri"/>
          <w:color w:val="auto"/>
          <w:sz w:val="21"/>
          <w:szCs w:val="21"/>
        </w:rPr>
      </w:pPr>
      <w:r>
        <w:rPr>
          <w:rFonts w:cs="Calibri"/>
          <w:color w:val="auto"/>
          <w:sz w:val="21"/>
          <w:szCs w:val="21"/>
        </w:rPr>
        <w:t xml:space="preserve">Review the Security, Privacy and Data Quality Plan annually and at the time of any change to the Security management process of any HMIS data or technical </w:t>
      </w:r>
      <w:r>
        <w:rPr>
          <w:rFonts w:cs="Calibri"/>
          <w:color w:val="auto"/>
          <w:sz w:val="21"/>
          <w:szCs w:val="21"/>
        </w:rPr>
        <w:lastRenderedPageBreak/>
        <w:t xml:space="preserve">requirements issued by HUD. When changes are required to the HMIS Privacy, Security and Data Quality Plan, the HMIS Lead will work with the NMIS System Administrators for review, modification and approval. </w:t>
      </w:r>
    </w:p>
    <w:p w14:paraId="20D9FEEA" w14:textId="57FD9C3C" w:rsidR="007E7479" w:rsidRPr="00216D67" w:rsidRDefault="007E7479" w:rsidP="001C4C25">
      <w:pPr>
        <w:pStyle w:val="ListParagraph"/>
        <w:numPr>
          <w:ilvl w:val="0"/>
          <w:numId w:val="27"/>
        </w:numPr>
        <w:rPr>
          <w:color w:val="auto"/>
          <w:sz w:val="21"/>
          <w:szCs w:val="21"/>
        </w:rPr>
      </w:pPr>
      <w:r>
        <w:rPr>
          <w:color w:val="auto"/>
          <w:sz w:val="21"/>
          <w:szCs w:val="21"/>
        </w:rPr>
        <w:t>Respond to any security questions, requests, or security breaches to the HMIS and communication of security-related HMIS information to Participating Agencies.</w:t>
      </w:r>
    </w:p>
    <w:p w14:paraId="41A453FE" w14:textId="5B4BB6BB" w:rsidR="00AF5BBD" w:rsidRPr="00DC6FA8" w:rsidRDefault="00D948DE" w:rsidP="00BA7326">
      <w:pPr>
        <w:pStyle w:val="Heading2"/>
        <w:rPr>
          <w:color w:val="249AB5"/>
        </w:rPr>
      </w:pPr>
      <w:bookmarkStart w:id="10" w:name="_Toc171185538"/>
      <w:r>
        <w:rPr>
          <w:color w:val="D00000"/>
        </w:rPr>
        <w:t>System Administrators (CAN, CCFL)</w:t>
      </w:r>
      <w:bookmarkEnd w:id="10"/>
    </w:p>
    <w:p w14:paraId="3D6FA306" w14:textId="3F9E688D" w:rsidR="00D948DE" w:rsidRPr="00216D67" w:rsidRDefault="00676B10" w:rsidP="00E717E5">
      <w:pPr>
        <w:rPr>
          <w:color w:val="auto"/>
          <w:sz w:val="21"/>
          <w:szCs w:val="21"/>
        </w:rPr>
      </w:pPr>
      <w:r>
        <w:rPr>
          <w:color w:val="auto"/>
          <w:sz w:val="21"/>
          <w:szCs w:val="21"/>
        </w:rPr>
        <w:t>System Administrators shall uphold the roles and requirements recited in the NMIS Policy and Standard Operating Procedures manual, including:</w:t>
      </w:r>
    </w:p>
    <w:p w14:paraId="56288DDB" w14:textId="3891C990" w:rsidR="008A6C21" w:rsidRPr="00216D67" w:rsidRDefault="008A6C21" w:rsidP="001C4C25">
      <w:pPr>
        <w:pStyle w:val="ListParagraph"/>
        <w:numPr>
          <w:ilvl w:val="0"/>
          <w:numId w:val="27"/>
        </w:numPr>
        <w:rPr>
          <w:color w:val="auto"/>
          <w:sz w:val="21"/>
          <w:szCs w:val="21"/>
        </w:rPr>
      </w:pPr>
      <w:r>
        <w:rPr>
          <w:color w:val="auto"/>
          <w:sz w:val="21"/>
          <w:szCs w:val="21"/>
        </w:rPr>
        <w:t>Adherence to the Security, Privacy, and Data Quality Plan</w:t>
      </w:r>
    </w:p>
    <w:p w14:paraId="33E7A481" w14:textId="097F0946" w:rsidR="009313B6" w:rsidRPr="00216D67" w:rsidRDefault="00766183" w:rsidP="001C4C25">
      <w:pPr>
        <w:pStyle w:val="ListParagraph"/>
        <w:numPr>
          <w:ilvl w:val="0"/>
          <w:numId w:val="27"/>
        </w:numPr>
        <w:rPr>
          <w:color w:val="auto"/>
          <w:sz w:val="21"/>
          <w:szCs w:val="21"/>
        </w:rPr>
      </w:pPr>
      <w:r>
        <w:rPr>
          <w:color w:val="auto"/>
          <w:sz w:val="21"/>
          <w:szCs w:val="21"/>
        </w:rPr>
        <w:t>Provide training to individual HMIS Users</w:t>
      </w:r>
    </w:p>
    <w:p w14:paraId="27FC215E" w14:textId="01C0764D" w:rsidR="004F6796" w:rsidRPr="00216D67" w:rsidRDefault="007D3F5E" w:rsidP="001C4C25">
      <w:pPr>
        <w:pStyle w:val="ListParagraph"/>
        <w:numPr>
          <w:ilvl w:val="0"/>
          <w:numId w:val="27"/>
        </w:numPr>
        <w:rPr>
          <w:color w:val="auto"/>
          <w:sz w:val="21"/>
          <w:szCs w:val="21"/>
        </w:rPr>
      </w:pPr>
      <w:r>
        <w:rPr>
          <w:color w:val="auto"/>
          <w:sz w:val="21"/>
          <w:szCs w:val="21"/>
        </w:rPr>
        <w:t>Support project reporting requirements at the CHO and CoC levels, working with other System Administrators prior to preparing reports that include data from more than one CoC or CAN.</w:t>
      </w:r>
    </w:p>
    <w:p w14:paraId="09878513" w14:textId="04564FE6" w:rsidR="002271D8" w:rsidRPr="003E1207" w:rsidRDefault="004C2CB8" w:rsidP="00BA7326">
      <w:pPr>
        <w:pStyle w:val="Heading2"/>
        <w:rPr>
          <w:color w:val="D00000"/>
        </w:rPr>
      </w:pPr>
      <w:bookmarkStart w:id="11" w:name="_Toc171185539"/>
      <w:r>
        <w:rPr>
          <w:color w:val="D00000"/>
        </w:rPr>
        <w:t>Participating Agencies</w:t>
      </w:r>
      <w:bookmarkEnd w:id="11"/>
    </w:p>
    <w:p w14:paraId="2AA1E03F" w14:textId="46094963" w:rsidR="00841B9E" w:rsidRPr="00216D67" w:rsidRDefault="0038372A" w:rsidP="00CD1054">
      <w:pPr>
        <w:rPr>
          <w:color w:val="auto"/>
          <w:sz w:val="21"/>
          <w:szCs w:val="21"/>
        </w:rPr>
      </w:pPr>
      <w:r>
        <w:rPr>
          <w:color w:val="auto"/>
          <w:sz w:val="21"/>
          <w:szCs w:val="21"/>
        </w:rPr>
        <w:t>Each Participating Agency is responsible to uphold the following duties/responsibilities:</w:t>
      </w:r>
    </w:p>
    <w:p w14:paraId="1025DAA9" w14:textId="55FE3C2F" w:rsidR="0038372A" w:rsidRPr="00216D67" w:rsidRDefault="0038372A" w:rsidP="001C4C25">
      <w:pPr>
        <w:pStyle w:val="ListParagraph"/>
        <w:numPr>
          <w:ilvl w:val="0"/>
          <w:numId w:val="6"/>
        </w:numPr>
        <w:rPr>
          <w:color w:val="auto"/>
          <w:sz w:val="21"/>
          <w:szCs w:val="21"/>
        </w:rPr>
      </w:pPr>
      <w:r>
        <w:rPr>
          <w:color w:val="auto"/>
          <w:sz w:val="21"/>
          <w:szCs w:val="21"/>
        </w:rPr>
        <w:t>Adherence to the Security, Privacy and Data Quality Plan</w:t>
      </w:r>
    </w:p>
    <w:p w14:paraId="2AA1E040" w14:textId="2E84E21D" w:rsidR="00841B9E" w:rsidRPr="00216D67" w:rsidRDefault="00841B9E" w:rsidP="001C4C25">
      <w:pPr>
        <w:pStyle w:val="ListParagraph"/>
        <w:numPr>
          <w:ilvl w:val="0"/>
          <w:numId w:val="6"/>
        </w:numPr>
        <w:rPr>
          <w:color w:val="auto"/>
          <w:sz w:val="21"/>
          <w:szCs w:val="21"/>
        </w:rPr>
      </w:pPr>
      <w:r>
        <w:rPr>
          <w:color w:val="auto"/>
          <w:sz w:val="21"/>
          <w:szCs w:val="21"/>
        </w:rPr>
        <w:t>Ensure the confidentiality, integrity, and availability of all HMIS information.</w:t>
      </w:r>
    </w:p>
    <w:p w14:paraId="2AA1E041" w14:textId="362EC412" w:rsidR="00841B9E" w:rsidRPr="00216D67" w:rsidRDefault="00841B9E" w:rsidP="001C4C25">
      <w:pPr>
        <w:pStyle w:val="ListParagraph"/>
        <w:numPr>
          <w:ilvl w:val="0"/>
          <w:numId w:val="6"/>
        </w:numPr>
        <w:rPr>
          <w:color w:val="auto"/>
          <w:sz w:val="21"/>
          <w:szCs w:val="21"/>
        </w:rPr>
      </w:pPr>
      <w:r>
        <w:rPr>
          <w:color w:val="auto"/>
          <w:sz w:val="21"/>
          <w:szCs w:val="21"/>
        </w:rPr>
        <w:t>Protect against any reasonable anticipated threats to security.</w:t>
      </w:r>
    </w:p>
    <w:p w14:paraId="2AA1E042" w14:textId="300481B5" w:rsidR="00841B9E" w:rsidRPr="00216D67" w:rsidRDefault="00841B9E" w:rsidP="001C4C25">
      <w:pPr>
        <w:pStyle w:val="ListParagraph"/>
        <w:numPr>
          <w:ilvl w:val="0"/>
          <w:numId w:val="6"/>
        </w:numPr>
        <w:rPr>
          <w:color w:val="auto"/>
          <w:sz w:val="21"/>
          <w:szCs w:val="21"/>
        </w:rPr>
      </w:pPr>
      <w:r>
        <w:rPr>
          <w:color w:val="auto"/>
          <w:sz w:val="21"/>
          <w:szCs w:val="21"/>
        </w:rPr>
        <w:t>Ensure compliance by End Users</w:t>
      </w:r>
    </w:p>
    <w:p w14:paraId="5A777617" w14:textId="7D2BA6FF" w:rsidR="00C345F7" w:rsidRPr="00216D67" w:rsidRDefault="00C345F7" w:rsidP="001C4C25">
      <w:pPr>
        <w:pStyle w:val="ListParagraph"/>
        <w:numPr>
          <w:ilvl w:val="0"/>
          <w:numId w:val="6"/>
        </w:numPr>
        <w:rPr>
          <w:color w:val="auto"/>
          <w:sz w:val="21"/>
          <w:szCs w:val="21"/>
        </w:rPr>
      </w:pPr>
      <w:proofErr w:type="gramStart"/>
      <w:r>
        <w:rPr>
          <w:color w:val="auto"/>
          <w:sz w:val="21"/>
          <w:szCs w:val="21"/>
        </w:rPr>
        <w:t>Participate</w:t>
      </w:r>
      <w:proofErr w:type="gramEnd"/>
      <w:r>
        <w:rPr>
          <w:color w:val="auto"/>
          <w:sz w:val="21"/>
          <w:szCs w:val="21"/>
        </w:rPr>
        <w:t xml:space="preserve"> in security training offered by the HMIS Lead </w:t>
      </w:r>
    </w:p>
    <w:p w14:paraId="2AA1E043" w14:textId="0C114999" w:rsidR="00841B9E" w:rsidRDefault="0031158C">
      <w:pPr>
        <w:pStyle w:val="Heading2"/>
        <w:rPr>
          <w:b/>
          <w:bCs/>
        </w:rPr>
      </w:pPr>
      <w:bookmarkStart w:id="12" w:name="_Toc171185540"/>
      <w:r>
        <w:rPr>
          <w:b/>
          <w:bCs/>
        </w:rPr>
        <w:t>HMIS Security Requirements</w:t>
      </w:r>
      <w:bookmarkEnd w:id="12"/>
    </w:p>
    <w:p w14:paraId="2AA1E044" w14:textId="77777777" w:rsidR="00572347" w:rsidRPr="003E1207" w:rsidRDefault="00CF2AB5" w:rsidP="00BA7326">
      <w:pPr>
        <w:pStyle w:val="Heading2"/>
        <w:rPr>
          <w:color w:val="D00000"/>
        </w:rPr>
      </w:pPr>
      <w:bookmarkStart w:id="13" w:name="_Toc171185541"/>
      <w:r>
        <w:rPr>
          <w:color w:val="D00000"/>
        </w:rPr>
        <w:t>HMIS Security Officer</w:t>
      </w:r>
      <w:bookmarkEnd w:id="13"/>
    </w:p>
    <w:p w14:paraId="2AA1E046" w14:textId="1DE51B1C" w:rsidR="00841B9E" w:rsidRPr="00216D67" w:rsidRDefault="00CD1054" w:rsidP="00404B7D">
      <w:pPr>
        <w:rPr>
          <w:color w:val="auto"/>
          <w:sz w:val="21"/>
          <w:szCs w:val="21"/>
        </w:rPr>
      </w:pPr>
      <w:r>
        <w:rPr>
          <w:color w:val="auto"/>
          <w:sz w:val="21"/>
          <w:szCs w:val="21"/>
        </w:rPr>
        <w:t>The HMIS Lead must designate one staff member as the HMIS Security Officer.  Each Participating Agency must also designate an internal HMIS Security Officer that will work directly with the HMIS Lead to be responsible for ensuring compliance with applicable security standards within the agency.  The Participating Agency Security Officer does not need to be the Agency Administrator, but they must be an employee of the agency and an End User with access to the system.  For any agency without employees, the HMIS Security Officer must be the President, Chair, or other top-level representative responsible for the agency.</w:t>
      </w:r>
    </w:p>
    <w:p w14:paraId="2AA1E047" w14:textId="77777777" w:rsidR="00841B9E" w:rsidRPr="003E1207" w:rsidRDefault="00841B9E" w:rsidP="008A356A">
      <w:pPr>
        <w:pStyle w:val="Heading2"/>
        <w:rPr>
          <w:color w:val="D00000"/>
        </w:rPr>
      </w:pPr>
      <w:bookmarkStart w:id="14" w:name="_Toc171185542"/>
      <w:r>
        <w:rPr>
          <w:color w:val="D00000"/>
        </w:rPr>
        <w:t>Workforce Security</w:t>
      </w:r>
      <w:bookmarkEnd w:id="14"/>
    </w:p>
    <w:p w14:paraId="2AA1E049" w14:textId="10FFE2A0" w:rsidR="00841B9E" w:rsidRPr="004A63D5" w:rsidRDefault="007F1FC9" w:rsidP="00404B7D">
      <w:pPr>
        <w:rPr>
          <w:color w:val="auto"/>
          <w:sz w:val="21"/>
          <w:szCs w:val="21"/>
        </w:rPr>
      </w:pPr>
      <w:r>
        <w:rPr>
          <w:color w:val="auto"/>
          <w:sz w:val="21"/>
          <w:szCs w:val="21"/>
        </w:rPr>
        <w:t xml:space="preserve">The HMIS Lead must conduct a criminal background check on its HMIS Security Officer. Participating Agencies are strongly encouraged to perform background checks to ensure the safe handling of client data, especially on their designated Agency Administrator-level access or greater. Criminal Background checks must include local </w:t>
      </w:r>
      <w:r>
        <w:rPr>
          <w:color w:val="auto"/>
          <w:sz w:val="21"/>
          <w:szCs w:val="21"/>
        </w:rPr>
        <w:lastRenderedPageBreak/>
        <w:t>and state records; Participating Agencies are strongly encouraged to include federal records as well but are not required to do so.</w:t>
      </w:r>
    </w:p>
    <w:p w14:paraId="2AA1E04A" w14:textId="6D496C61" w:rsidR="00A10BA6" w:rsidRPr="003E1207" w:rsidRDefault="004C3D29" w:rsidP="008A356A">
      <w:pPr>
        <w:pStyle w:val="Heading2"/>
        <w:rPr>
          <w:color w:val="D00000"/>
        </w:rPr>
      </w:pPr>
      <w:bookmarkStart w:id="15" w:name="_Toc171185543"/>
      <w:r>
        <w:rPr>
          <w:color w:val="D00000"/>
        </w:rPr>
        <w:t>Security and Privacy Awareness Training and Follow-up</w:t>
      </w:r>
      <w:bookmarkEnd w:id="15"/>
    </w:p>
    <w:p w14:paraId="2AA1E04C" w14:textId="1453F80E" w:rsidR="000733E9" w:rsidRPr="004A63D5" w:rsidRDefault="00561FFD" w:rsidP="00240A24">
      <w:pPr>
        <w:rPr>
          <w:color w:val="auto"/>
          <w:sz w:val="21"/>
          <w:szCs w:val="21"/>
        </w:rPr>
      </w:pPr>
      <w:r>
        <w:rPr>
          <w:color w:val="auto"/>
          <w:sz w:val="21"/>
          <w:szCs w:val="21"/>
        </w:rPr>
        <w:t>System Administrators shall ensure that all End Users receive security and privacy awareness training prior to being given access to the HMIS. This training can be conducted either live (in-person or virtually) or via on-demand module.  The HMIS Lead will conduct security and privacy awareness training on an annual basis, which will be required for all End Users and Security Officers.  This training will cover relevant statutory and regulatory requirements, local policies, and best practices for HMIS Privacy and Security.  If an End User or Security Officer does not attend the required annual training, their access to HMIS will be restricted until they attend training.</w:t>
      </w:r>
    </w:p>
    <w:p w14:paraId="2AA1E04D" w14:textId="62C0A9AF" w:rsidR="000733E9" w:rsidRPr="003E1207" w:rsidRDefault="000733E9" w:rsidP="004D53EA">
      <w:pPr>
        <w:pStyle w:val="Heading2"/>
        <w:rPr>
          <w:color w:val="D00000"/>
        </w:rPr>
      </w:pPr>
      <w:bookmarkStart w:id="16" w:name="_Toc171185544"/>
      <w:r>
        <w:rPr>
          <w:color w:val="D00000"/>
        </w:rPr>
        <w:t>Reporting Security Incidents</w:t>
      </w:r>
      <w:bookmarkEnd w:id="16"/>
    </w:p>
    <w:p w14:paraId="2AA1E04F" w14:textId="73B9E270" w:rsidR="00FA4F97" w:rsidRPr="004A63D5" w:rsidRDefault="007F749E" w:rsidP="004A63D5">
      <w:pPr>
        <w:rPr>
          <w:color w:val="auto"/>
          <w:sz w:val="21"/>
          <w:szCs w:val="21"/>
        </w:rPr>
      </w:pPr>
      <w:r>
        <w:rPr>
          <w:color w:val="auto"/>
          <w:sz w:val="21"/>
          <w:szCs w:val="21"/>
        </w:rPr>
        <w:t xml:space="preserve">Users must report all unauthorized access of HMIS and unauthorized attempted access of HMIS. This includes theft of usernames and passwords. Security incidents must be reported to a System Administrator. The System Administrators will use available reports and system tools to determine the extent of the breach of security.  The HMIS Lead must abide by the following policy and chain of communication for reporting and responding to security incidents. </w:t>
      </w:r>
    </w:p>
    <w:p w14:paraId="596E5BD2" w14:textId="0A393FB0" w:rsidR="00FA2ABB" w:rsidRPr="006D23B2" w:rsidRDefault="00FA4F97" w:rsidP="004D53EA">
      <w:pPr>
        <w:pStyle w:val="Heading2"/>
        <w:rPr>
          <w:color w:val="D00000"/>
        </w:rPr>
      </w:pPr>
      <w:bookmarkStart w:id="17" w:name="_Toc171185545"/>
      <w:r>
        <w:rPr>
          <w:color w:val="D00000"/>
        </w:rPr>
        <w:t xml:space="preserve">Chain of Reporting: </w:t>
      </w:r>
      <w:bookmarkEnd w:id="17"/>
    </w:p>
    <w:p w14:paraId="31B160D9" w14:textId="4B9083C8" w:rsidR="003F3EB9" w:rsidRPr="004A63D5" w:rsidRDefault="00FA4F97" w:rsidP="000100FE">
      <w:pPr>
        <w:rPr>
          <w:color w:val="auto"/>
          <w:sz w:val="21"/>
          <w:szCs w:val="21"/>
        </w:rPr>
      </w:pPr>
      <w:r>
        <w:rPr>
          <w:color w:val="auto"/>
          <w:sz w:val="21"/>
          <w:szCs w:val="21"/>
        </w:rPr>
        <w:t>End Users should report issues first to their Participating Agency’s designated Security Officer within one business day. Security Officers should report the issue jointly to the Participating Agency Executive Director and the HMIS Lead within one business day. Each Participating Agency is responsible for reporting any security incidents involving the real or potential intrusion of the HMIS system. End Users must report any incident in which unauthorized use or disclosure of Protected Personal Information (PPI) has occurred and any incident in which PPI may have been used in a manner inconsistent with the Nebraska HMIS Security, Privacy, and Data Quality Plan. The HMIS Software maintains an accessible audit trail that allows any System Administrator to monitor user activity and examine data access for specified users.</w:t>
      </w:r>
    </w:p>
    <w:p w14:paraId="1BE447FB" w14:textId="13F892EA" w:rsidR="00F44363" w:rsidRPr="006D23B2" w:rsidRDefault="00F44363" w:rsidP="0044265F">
      <w:pPr>
        <w:pStyle w:val="Heading2"/>
        <w:rPr>
          <w:color w:val="D00000"/>
        </w:rPr>
      </w:pPr>
      <w:bookmarkStart w:id="18" w:name="_Toc171185546"/>
      <w:r>
        <w:rPr>
          <w:color w:val="D00000"/>
        </w:rPr>
        <w:t>Users who are clients or have close relationships with clients in HMIS</w:t>
      </w:r>
      <w:bookmarkEnd w:id="18"/>
    </w:p>
    <w:p w14:paraId="426A98B7" w14:textId="1CEF47E6" w:rsidR="00F44363" w:rsidRPr="00A60322" w:rsidRDefault="008D59B9" w:rsidP="00404B7D">
      <w:pPr>
        <w:rPr>
          <w:color w:val="auto"/>
          <w:sz w:val="21"/>
          <w:szCs w:val="21"/>
        </w:rPr>
      </w:pPr>
      <w:r>
        <w:rPr>
          <w:color w:val="auto"/>
          <w:sz w:val="21"/>
          <w:szCs w:val="21"/>
        </w:rPr>
        <w:t xml:space="preserve">End Users must disclose any potential conflict of interest to their Agency Administrator or Executive Director. End Users will be prohibited from making changes to the information in their own file or the files of their immediate family members or their friends/acquaintances. If an End User is suspected of violating this prohibition, the System Administrators will run an audit report to determine if there was an infraction. Infractions will be reported to the Agency Administrator and the End User’s access will be suspended. Disciplinary actions are the responsibility of the end user agency. Access </w:t>
      </w:r>
      <w:r>
        <w:rPr>
          <w:color w:val="auto"/>
          <w:sz w:val="21"/>
          <w:szCs w:val="21"/>
        </w:rPr>
        <w:lastRenderedPageBreak/>
        <w:t>will only be restored at the request of the agency Executive Director or Chief Executive Officer, as applicable.</w:t>
      </w:r>
    </w:p>
    <w:p w14:paraId="0414F11B" w14:textId="1B6EB43A" w:rsidR="00AB6D64" w:rsidRPr="00A60322" w:rsidRDefault="00394B1E" w:rsidP="00404B7D">
      <w:pPr>
        <w:rPr>
          <w:color w:val="auto"/>
          <w:sz w:val="21"/>
          <w:szCs w:val="21"/>
        </w:rPr>
      </w:pPr>
      <w:r>
        <w:rPr>
          <w:color w:val="auto"/>
          <w:sz w:val="21"/>
          <w:szCs w:val="21"/>
        </w:rPr>
        <w:t xml:space="preserve">Current guests in shelter or facility-based housing may not have access to NMIS as volunteers or employees </w:t>
      </w:r>
      <w:proofErr w:type="gramStart"/>
      <w:r>
        <w:rPr>
          <w:color w:val="auto"/>
          <w:sz w:val="21"/>
          <w:szCs w:val="21"/>
        </w:rPr>
        <w:t>in order to</w:t>
      </w:r>
      <w:proofErr w:type="gramEnd"/>
      <w:r>
        <w:rPr>
          <w:color w:val="auto"/>
          <w:sz w:val="21"/>
          <w:szCs w:val="21"/>
        </w:rPr>
        <w:t xml:space="preserve"> preserve confidentiality for other clients. Participating Agencies who wish to hire or use as a volunteer any former client of one of that Participating Agency’s programs are encouraged to establish a minimum 90-day probationary period before access to NMIS is granted. Participating Agencies who wish to hire or use as a volunteer any former client of any Participating Agency’s shelter or facility-based housing may grant access to NMIS at their discretion.</w:t>
      </w:r>
    </w:p>
    <w:p w14:paraId="493B436E" w14:textId="66A2B72B" w:rsidR="00AB6D64" w:rsidRPr="006D23B2" w:rsidRDefault="00743D9B" w:rsidP="00A51CDF">
      <w:pPr>
        <w:pStyle w:val="Heading2"/>
        <w:rPr>
          <w:color w:val="D00000"/>
        </w:rPr>
      </w:pPr>
      <w:bookmarkStart w:id="19" w:name="_Toc171185547"/>
      <w:r>
        <w:rPr>
          <w:color w:val="D00000"/>
        </w:rPr>
        <w:t>Security of Content in Reports</w:t>
      </w:r>
      <w:bookmarkEnd w:id="19"/>
    </w:p>
    <w:p w14:paraId="2AA1E051" w14:textId="2CF15D92" w:rsidR="00F063B9" w:rsidRPr="00A60322" w:rsidRDefault="00743D9B" w:rsidP="00404B7D">
      <w:pPr>
        <w:rPr>
          <w:color w:val="auto"/>
          <w:sz w:val="21"/>
          <w:szCs w:val="21"/>
        </w:rPr>
      </w:pPr>
      <w:r>
        <w:rPr>
          <w:color w:val="auto"/>
          <w:sz w:val="21"/>
          <w:szCs w:val="21"/>
        </w:rPr>
        <w:t xml:space="preserve">General extracts (Excel, CSV, or any other format) of data from the HMIS and any reports generated by any Participating Agency may be made publicly available and/or shared with other agencies and organizations provided the report contains no Protected Personal Information. Any report that includes a client’s name, date of birth, and/or social security number or any combination of data that, taken together, could constitute PPI may not be shared outside your agency.  </w:t>
      </w:r>
    </w:p>
    <w:p w14:paraId="2AA1E052" w14:textId="54D65FB4" w:rsidR="00F063B9" w:rsidRPr="0034229A" w:rsidRDefault="00F063B9" w:rsidP="00A51CDF">
      <w:pPr>
        <w:pStyle w:val="Heading2"/>
        <w:rPr>
          <w:color w:val="D00000"/>
        </w:rPr>
      </w:pPr>
      <w:bookmarkStart w:id="20" w:name="_Toc171185548"/>
      <w:r>
        <w:rPr>
          <w:color w:val="D00000"/>
        </w:rPr>
        <w:t>Disaster Recovery Plan</w:t>
      </w:r>
      <w:bookmarkEnd w:id="20"/>
    </w:p>
    <w:p w14:paraId="2AA1E053" w14:textId="28862E3C" w:rsidR="00F063B9" w:rsidRPr="00A60322" w:rsidRDefault="00F063B9" w:rsidP="00404B7D">
      <w:pPr>
        <w:rPr>
          <w:rStyle w:val="SubtleEmphasis"/>
          <w:i w:val="0"/>
          <w:color w:val="auto"/>
          <w:sz w:val="21"/>
          <w:szCs w:val="21"/>
        </w:rPr>
      </w:pPr>
      <w:r>
        <w:rPr>
          <w:rStyle w:val="SubtleEmphasis"/>
          <w:i w:val="0"/>
          <w:color w:val="auto"/>
          <w:sz w:val="21"/>
          <w:szCs w:val="21"/>
        </w:rPr>
        <w:t>The Disaster Recovery Plan for HMIS is the responsibility of our HMIS Vendor, Bitfocus, which hosts and houses the data on remote servers. The vendor, Bitfocus, will perform regular scheduled backups of the system to prevent loss of data.</w:t>
      </w:r>
    </w:p>
    <w:p w14:paraId="472FE990" w14:textId="1FA701A2" w:rsidR="004C3A6F" w:rsidRPr="00A60322" w:rsidRDefault="00F063B9" w:rsidP="009163B2">
      <w:pPr>
        <w:rPr>
          <w:rStyle w:val="SubtleEmphasis"/>
          <w:i w:val="0"/>
          <w:color w:val="auto"/>
          <w:sz w:val="21"/>
          <w:szCs w:val="21"/>
        </w:rPr>
      </w:pPr>
      <w:r>
        <w:rPr>
          <w:rStyle w:val="SubtleEmphasis"/>
          <w:i w:val="0"/>
          <w:color w:val="auto"/>
          <w:sz w:val="21"/>
          <w:szCs w:val="21"/>
        </w:rPr>
        <w:t xml:space="preserve">In the event of a disaster involving substantial loss of data or system downtime, the HMIS Lead will contact Participating Agency Security Officers by phone or email within one business day to inform them of the expected scale and duration of the loss or downtime.  </w:t>
      </w:r>
    </w:p>
    <w:p w14:paraId="02A75619" w14:textId="6D320B17" w:rsidR="004C3A6F" w:rsidRPr="0034229A" w:rsidRDefault="00B40929" w:rsidP="00AC71C0">
      <w:pPr>
        <w:pStyle w:val="Heading2"/>
        <w:rPr>
          <w:color w:val="D00000"/>
        </w:rPr>
      </w:pPr>
      <w:bookmarkStart w:id="21" w:name="_Toc171185549"/>
      <w:r>
        <w:rPr>
          <w:color w:val="D00000"/>
        </w:rPr>
        <w:t>Non-HUD Funded Participating Agencies</w:t>
      </w:r>
      <w:bookmarkEnd w:id="21"/>
    </w:p>
    <w:p w14:paraId="2AA1E055" w14:textId="2EB3000F" w:rsidR="00F063B9" w:rsidRPr="00A60322" w:rsidRDefault="00BA50D2" w:rsidP="009163B2">
      <w:pPr>
        <w:rPr>
          <w:rStyle w:val="SubtleEmphasis"/>
          <w:i w:val="0"/>
          <w:color w:val="auto"/>
          <w:sz w:val="21"/>
          <w:szCs w:val="21"/>
        </w:rPr>
      </w:pPr>
      <w:r>
        <w:rPr>
          <w:rStyle w:val="SubtleEmphasis"/>
          <w:i w:val="0"/>
          <w:color w:val="auto"/>
          <w:sz w:val="21"/>
          <w:szCs w:val="21"/>
        </w:rPr>
        <w:t>Participating Agencies that are not funded by HUD programs but utilize HMIS must comply with the same policies and procedures as Agencies that are funded by HUD. Failure to comply may result in termination of the Agency’s access to HMIS.</w:t>
      </w:r>
    </w:p>
    <w:p w14:paraId="2AA1E056" w14:textId="19991AF9" w:rsidR="00F063B9" w:rsidRPr="0034229A" w:rsidRDefault="00F063B9" w:rsidP="00AC71C0">
      <w:pPr>
        <w:pStyle w:val="Heading2"/>
        <w:rPr>
          <w:color w:val="D00000"/>
        </w:rPr>
      </w:pPr>
      <w:bookmarkStart w:id="22" w:name="_Toc171185550"/>
      <w:r>
        <w:rPr>
          <w:color w:val="D00000"/>
        </w:rPr>
        <w:t>Security Reviews</w:t>
      </w:r>
      <w:bookmarkEnd w:id="22"/>
    </w:p>
    <w:p w14:paraId="282DF650" w14:textId="7B8AF036" w:rsidR="00E45609" w:rsidRPr="00A60322" w:rsidRDefault="00F063B9" w:rsidP="00E45609">
      <w:pPr>
        <w:rPr>
          <w:rStyle w:val="SubtleEmphasis"/>
          <w:i w:val="0"/>
          <w:iCs/>
          <w:color w:val="auto"/>
          <w:sz w:val="21"/>
          <w:szCs w:val="21"/>
        </w:rPr>
      </w:pPr>
      <w:r>
        <w:rPr>
          <w:rStyle w:val="SubtleEmphasis"/>
          <w:i w:val="0"/>
          <w:iCs/>
          <w:color w:val="auto"/>
          <w:sz w:val="21"/>
          <w:szCs w:val="21"/>
        </w:rPr>
        <w:t>All Participating Agencies are encouraged to perform regular security reviews, which will include at minimum the completion of a Security and Privacy Checklist (See Appendix B). Agency Administrators will work with the Participating Agency Security Officer to schedule a review and will assist with performing the review.  The results of the review must be returned to the HMIS Security Officer via Fax or Email the same day it is completed. Any items needing to be fixed must be fixed within 10 working days.</w:t>
      </w:r>
    </w:p>
    <w:p w14:paraId="2AA1E057" w14:textId="2E4F02DF" w:rsidR="00F063B9" w:rsidRPr="00A60322" w:rsidRDefault="005A4B26" w:rsidP="00E45609">
      <w:pPr>
        <w:rPr>
          <w:rStyle w:val="SubtleEmphasis"/>
          <w:i w:val="0"/>
          <w:iCs/>
          <w:color w:val="auto"/>
          <w:sz w:val="21"/>
          <w:szCs w:val="21"/>
        </w:rPr>
      </w:pPr>
      <w:r>
        <w:rPr>
          <w:rStyle w:val="SubtleEmphasis"/>
          <w:i w:val="0"/>
          <w:iCs/>
          <w:color w:val="auto"/>
          <w:sz w:val="21"/>
          <w:szCs w:val="21"/>
        </w:rPr>
        <w:lastRenderedPageBreak/>
        <w:t xml:space="preserve">The HMIS Lead may require any Participating Agency to undergo a random Security Review once in a calendar year; however, if a Participating Agency has already submitted a security review during that calendar </w:t>
      </w:r>
      <w:proofErr w:type="gramStart"/>
      <w:r>
        <w:rPr>
          <w:rStyle w:val="SubtleEmphasis"/>
          <w:i w:val="0"/>
          <w:iCs/>
          <w:color w:val="auto"/>
          <w:sz w:val="21"/>
          <w:szCs w:val="21"/>
        </w:rPr>
        <w:t>year</w:t>
      </w:r>
      <w:proofErr w:type="gramEnd"/>
      <w:r>
        <w:rPr>
          <w:rStyle w:val="SubtleEmphasis"/>
          <w:i w:val="0"/>
          <w:iCs/>
          <w:color w:val="auto"/>
          <w:sz w:val="21"/>
          <w:szCs w:val="21"/>
        </w:rPr>
        <w:t xml:space="preserve"> that previous review will satisfy the HMIS Lead’s request.</w:t>
      </w:r>
    </w:p>
    <w:p w14:paraId="2AA1E058" w14:textId="48F3ECF5" w:rsidR="00225FCE" w:rsidRPr="00A60322" w:rsidRDefault="00DD5F7E" w:rsidP="00E45609">
      <w:pPr>
        <w:rPr>
          <w:rStyle w:val="SubtleEmphasis"/>
          <w:i w:val="0"/>
          <w:iCs/>
          <w:color w:val="auto"/>
          <w:sz w:val="21"/>
          <w:szCs w:val="21"/>
        </w:rPr>
      </w:pPr>
      <w:r>
        <w:rPr>
          <w:rStyle w:val="SubtleEmphasis"/>
          <w:i w:val="0"/>
          <w:iCs/>
          <w:color w:val="auto"/>
          <w:sz w:val="21"/>
          <w:szCs w:val="21"/>
        </w:rPr>
        <w:t>The HMIS Lead may require any Participating Agency to undergo additional security reviews at any time in response to frequent, repetitive, or serious security or privacy issues identified by the HMIS Lead.</w:t>
      </w:r>
    </w:p>
    <w:p w14:paraId="2AA1E059" w14:textId="4DB2C10D" w:rsidR="00326E7B" w:rsidRPr="0034229A" w:rsidRDefault="00326E7B" w:rsidP="003458DB">
      <w:pPr>
        <w:pStyle w:val="Heading2"/>
        <w:rPr>
          <w:color w:val="D00000"/>
        </w:rPr>
      </w:pPr>
      <w:bookmarkStart w:id="23" w:name="_Toc171185551"/>
      <w:r>
        <w:rPr>
          <w:color w:val="D00000"/>
        </w:rPr>
        <w:t>Contracts and other arrangements</w:t>
      </w:r>
      <w:bookmarkEnd w:id="23"/>
    </w:p>
    <w:p w14:paraId="2AA1E05F" w14:textId="6E403524" w:rsidR="005C491F" w:rsidRPr="00A60322" w:rsidRDefault="00326E7B" w:rsidP="003458DB">
      <w:pPr>
        <w:rPr>
          <w:rStyle w:val="SubtleEmphasis"/>
          <w:b/>
          <w:i w:val="0"/>
          <w:color w:val="auto"/>
          <w:sz w:val="21"/>
          <w:szCs w:val="21"/>
          <w:u w:val="single"/>
        </w:rPr>
      </w:pPr>
      <w:r>
        <w:rPr>
          <w:rStyle w:val="SubtleEmphasis"/>
          <w:i w:val="0"/>
          <w:color w:val="auto"/>
          <w:sz w:val="21"/>
          <w:szCs w:val="21"/>
        </w:rPr>
        <w:t>The HMIS Lead must retain copies of all contracts and agreements executed as part of the administration and management of HMIS or required to comply with HUD policies.</w:t>
      </w:r>
    </w:p>
    <w:p w14:paraId="06ADBD6E" w14:textId="19AAF27A" w:rsidR="00147517" w:rsidRPr="0034229A" w:rsidRDefault="00147517" w:rsidP="62B83868">
      <w:pPr>
        <w:pStyle w:val="Heading2"/>
        <w:rPr>
          <w:color w:val="D00000"/>
        </w:rPr>
      </w:pPr>
      <w:bookmarkStart w:id="24" w:name="_Toc171185552"/>
      <w:r>
        <w:rPr>
          <w:color w:val="D00000"/>
        </w:rPr>
        <w:t>Physical and Technical Safeguards</w:t>
      </w:r>
      <w:bookmarkEnd w:id="24"/>
    </w:p>
    <w:p w14:paraId="16785CE1" w14:textId="5680EEC2" w:rsidR="00510BC6" w:rsidRPr="00A60322" w:rsidRDefault="00A74B38" w:rsidP="00640AFD">
      <w:pPr>
        <w:rPr>
          <w:rStyle w:val="SubtleEmphasis"/>
          <w:i w:val="0"/>
          <w:color w:val="auto"/>
          <w:sz w:val="21"/>
          <w:szCs w:val="21"/>
        </w:rPr>
      </w:pPr>
      <w:r>
        <w:rPr>
          <w:rStyle w:val="SubtleEmphasis"/>
          <w:color w:val="auto"/>
          <w:sz w:val="21"/>
          <w:szCs w:val="21"/>
        </w:rPr>
        <w:t xml:space="preserve">Physical Safeguards </w:t>
      </w:r>
      <w:r>
        <w:rPr>
          <w:rStyle w:val="SubtleEmphasis"/>
          <w:i w:val="0"/>
          <w:color w:val="auto"/>
          <w:sz w:val="21"/>
          <w:szCs w:val="21"/>
        </w:rPr>
        <w:t>§580.35(e). The HMIS Lead must implement physical measures, policies, and procedures to protect the HMIS.</w:t>
      </w:r>
    </w:p>
    <w:p w14:paraId="3819943B" w14:textId="419E0254" w:rsidR="00A4642C" w:rsidRPr="00A60322" w:rsidRDefault="0004679A" w:rsidP="000361D3">
      <w:pPr>
        <w:rPr>
          <w:i/>
          <w:color w:val="auto"/>
          <w:sz w:val="21"/>
          <w:szCs w:val="21"/>
        </w:rPr>
      </w:pPr>
      <w:r>
        <w:rPr>
          <w:rStyle w:val="SubtleEmphasis"/>
          <w:color w:val="auto"/>
          <w:sz w:val="21"/>
          <w:szCs w:val="21"/>
        </w:rPr>
        <w:t xml:space="preserve">Technical safeguards </w:t>
      </w:r>
      <w:r>
        <w:rPr>
          <w:rStyle w:val="SubtleEmphasis"/>
          <w:i w:val="0"/>
          <w:iCs/>
          <w:color w:val="auto"/>
          <w:sz w:val="21"/>
          <w:szCs w:val="21"/>
        </w:rPr>
        <w:t>§580.35(f). The HMIS Lead must implement security standards establishing the technology that protects and controls access to protected electronic HMIS information and outline the policy and procedures for its use.</w:t>
      </w:r>
    </w:p>
    <w:p w14:paraId="7B8EDD33" w14:textId="5392215D" w:rsidR="0004679A" w:rsidRPr="00A60322" w:rsidRDefault="0004679A" w:rsidP="00E23085">
      <w:pPr>
        <w:rPr>
          <w:rStyle w:val="SubtleEmphasis"/>
          <w:i w:val="0"/>
          <w:iCs/>
          <w:color w:val="auto"/>
          <w:sz w:val="21"/>
          <w:szCs w:val="21"/>
        </w:rPr>
      </w:pPr>
      <w:r>
        <w:rPr>
          <w:rStyle w:val="SubtleEmphasis"/>
          <w:i w:val="0"/>
          <w:iCs/>
          <w:color w:val="auto"/>
          <w:sz w:val="21"/>
          <w:szCs w:val="21"/>
        </w:rPr>
        <w:t xml:space="preserve">Each Participating Agency must apply physical and technical system security provisions to all the systems where PPI is entered, transmitted, used, or stored, including but not limited to a Participating Agency’s networks, desktops, laptops, mini-computers, mobile devices, mainframes, and servers. The software used for HMIS is accessed over the internet; a broadband internet connection is necessary. </w:t>
      </w:r>
    </w:p>
    <w:p w14:paraId="7B04A9DB" w14:textId="6BE7B3B7" w:rsidR="00292413" w:rsidRPr="0034229A" w:rsidRDefault="001363CD" w:rsidP="0085474A">
      <w:pPr>
        <w:pStyle w:val="Heading2"/>
        <w:rPr>
          <w:color w:val="D00000"/>
        </w:rPr>
      </w:pPr>
      <w:bookmarkStart w:id="25" w:name="_Toc171185553"/>
      <w:r>
        <w:rPr>
          <w:color w:val="D00000"/>
        </w:rPr>
        <w:t>User Authentication: NMIS Passwords</w:t>
      </w:r>
      <w:bookmarkEnd w:id="25"/>
    </w:p>
    <w:p w14:paraId="64B1C947" w14:textId="32FD9275" w:rsidR="008D1603" w:rsidRPr="00A60322" w:rsidRDefault="008D1603" w:rsidP="00292413">
      <w:pPr>
        <w:rPr>
          <w:rStyle w:val="SubtleEmphasis"/>
          <w:i w:val="0"/>
          <w:color w:val="auto"/>
          <w:sz w:val="21"/>
          <w:szCs w:val="21"/>
        </w:rPr>
      </w:pPr>
      <w:r>
        <w:rPr>
          <w:rStyle w:val="SubtleEmphasis"/>
          <w:i w:val="0"/>
          <w:color w:val="auto"/>
          <w:sz w:val="21"/>
          <w:szCs w:val="21"/>
        </w:rPr>
        <w:t xml:space="preserve">The NMIS software requires a user authentication system consisting of a username and a password. Every licensed end user is required to have a unique User ID and </w:t>
      </w:r>
      <w:proofErr w:type="gramStart"/>
      <w:r>
        <w:rPr>
          <w:rStyle w:val="SubtleEmphasis"/>
          <w:i w:val="0"/>
          <w:color w:val="auto"/>
          <w:sz w:val="21"/>
          <w:szCs w:val="21"/>
        </w:rPr>
        <w:t>password,</w:t>
      </w:r>
      <w:proofErr w:type="gramEnd"/>
      <w:r>
        <w:rPr>
          <w:rStyle w:val="SubtleEmphasis"/>
          <w:i w:val="0"/>
          <w:color w:val="auto"/>
          <w:sz w:val="21"/>
          <w:szCs w:val="21"/>
        </w:rPr>
        <w:t xml:space="preserve"> account sharing IS NOT allowed under any circumstances.</w:t>
      </w:r>
    </w:p>
    <w:p w14:paraId="1985C8A6" w14:textId="3A2119CB" w:rsidR="008D1603" w:rsidRPr="00A60322" w:rsidRDefault="00A7772D" w:rsidP="00292413">
      <w:pPr>
        <w:rPr>
          <w:rStyle w:val="SubtleEmphasis"/>
          <w:i w:val="0"/>
          <w:iCs/>
          <w:color w:val="auto"/>
          <w:sz w:val="21"/>
          <w:szCs w:val="21"/>
        </w:rPr>
      </w:pPr>
      <w:r>
        <w:rPr>
          <w:rStyle w:val="SubtleEmphasis"/>
          <w:i w:val="0"/>
          <w:iCs/>
          <w:color w:val="auto"/>
          <w:sz w:val="21"/>
          <w:szCs w:val="21"/>
        </w:rPr>
        <w:t xml:space="preserve">Using default passwords on initial entry into the HMIS application is allowed so long as the application requires the default password to be changed on first use. Information specifically pertaining to end user access (e.g., username and password) may NOT be stored or displayed in any publicly accessible location. Individual end users must not be able to log on to the HMIS at more than one location at a time. </w:t>
      </w:r>
    </w:p>
    <w:p w14:paraId="2C5FE1D2" w14:textId="09EE0A4F" w:rsidR="00BF5D04" w:rsidRPr="00A60322" w:rsidRDefault="00454CC9" w:rsidP="001C4C25">
      <w:pPr>
        <w:pStyle w:val="ListParagraph"/>
        <w:numPr>
          <w:ilvl w:val="0"/>
          <w:numId w:val="36"/>
        </w:numPr>
        <w:rPr>
          <w:color w:val="auto"/>
          <w:sz w:val="21"/>
          <w:szCs w:val="21"/>
        </w:rPr>
      </w:pPr>
      <w:r>
        <w:rPr>
          <w:color w:val="auto"/>
          <w:sz w:val="21"/>
          <w:szCs w:val="21"/>
        </w:rPr>
        <w:t>Creation: Passwords are automatically generated from the system when a user is created. The System Administrator will communicate the one-time password to the user.</w:t>
      </w:r>
    </w:p>
    <w:p w14:paraId="1D7369CB" w14:textId="5B0A352F" w:rsidR="00454CC9" w:rsidRPr="00A60322" w:rsidRDefault="00454CC9" w:rsidP="001C4C25">
      <w:pPr>
        <w:pStyle w:val="ListParagraph"/>
        <w:numPr>
          <w:ilvl w:val="0"/>
          <w:numId w:val="36"/>
        </w:numPr>
        <w:rPr>
          <w:color w:val="auto"/>
          <w:sz w:val="21"/>
          <w:szCs w:val="21"/>
        </w:rPr>
      </w:pPr>
      <w:r>
        <w:rPr>
          <w:color w:val="auto"/>
          <w:sz w:val="21"/>
          <w:szCs w:val="21"/>
        </w:rPr>
        <w:t xml:space="preserve">Use: The end user will be required to change the password the first time they log into the system. The password must be between eight and sixteen characters and must contain characters from the following four categories: uppercase characters </w:t>
      </w:r>
      <w:r>
        <w:rPr>
          <w:color w:val="auto"/>
          <w:sz w:val="21"/>
          <w:szCs w:val="21"/>
        </w:rPr>
        <w:lastRenderedPageBreak/>
        <w:t xml:space="preserve">(A through Z), lowercase characters (a through z), numbers (0 through 9), and non-alphanumeric </w:t>
      </w:r>
      <w:proofErr w:type="gramStart"/>
      <w:r>
        <w:rPr>
          <w:color w:val="auto"/>
          <w:sz w:val="21"/>
          <w:szCs w:val="21"/>
        </w:rPr>
        <w:t>characters (!@#</w:t>
      </w:r>
      <w:proofErr w:type="gramEnd"/>
      <w:r>
        <w:rPr>
          <w:color w:val="auto"/>
          <w:sz w:val="21"/>
          <w:szCs w:val="21"/>
        </w:rPr>
        <w:t xml:space="preserve">$%()^&amp;*). Passwords cannot contain spaces, the word ‘clarity,’ the word ‘NMIS,’ the user’s first name, last name, or </w:t>
      </w:r>
      <w:proofErr w:type="gramStart"/>
      <w:r>
        <w:rPr>
          <w:color w:val="auto"/>
          <w:sz w:val="21"/>
          <w:szCs w:val="21"/>
        </w:rPr>
        <w:t>username, ‘</w:t>
      </w:r>
      <w:proofErr w:type="gramEnd"/>
      <w:r>
        <w:rPr>
          <w:color w:val="auto"/>
          <w:sz w:val="21"/>
          <w:szCs w:val="21"/>
        </w:rPr>
        <w:t xml:space="preserve">ABC’ or ‘123,’ or the same character more than twice consecutively. Passwords must not be able to be guessed easily. Passwords are the individual’s responsibility and end users CANNOT share passwords. </w:t>
      </w:r>
    </w:p>
    <w:p w14:paraId="22C2D03B" w14:textId="6796D42A" w:rsidR="00A36A61" w:rsidRPr="00A60322" w:rsidRDefault="00A36A61" w:rsidP="001C4C25">
      <w:pPr>
        <w:pStyle w:val="ListParagraph"/>
        <w:numPr>
          <w:ilvl w:val="0"/>
          <w:numId w:val="36"/>
        </w:numPr>
        <w:rPr>
          <w:color w:val="auto"/>
          <w:sz w:val="21"/>
          <w:szCs w:val="21"/>
        </w:rPr>
      </w:pPr>
      <w:r>
        <w:rPr>
          <w:color w:val="auto"/>
          <w:sz w:val="21"/>
          <w:szCs w:val="21"/>
        </w:rPr>
        <w:t xml:space="preserve">Storage: Passwords are to be stored securely and must be inaccessible to other people. End Users are not to electronically store passwords on a computer for easier log-on. </w:t>
      </w:r>
    </w:p>
    <w:p w14:paraId="40B47103" w14:textId="239F1700" w:rsidR="00292785" w:rsidRPr="00A60322" w:rsidRDefault="00292785" w:rsidP="001C4C25">
      <w:pPr>
        <w:pStyle w:val="ListParagraph"/>
        <w:numPr>
          <w:ilvl w:val="1"/>
          <w:numId w:val="36"/>
        </w:numPr>
        <w:tabs>
          <w:tab w:val="left" w:pos="1350"/>
        </w:tabs>
        <w:ind w:left="1350" w:hanging="270"/>
        <w:rPr>
          <w:color w:val="auto"/>
          <w:sz w:val="21"/>
          <w:szCs w:val="21"/>
        </w:rPr>
      </w:pPr>
      <w:r>
        <w:rPr>
          <w:color w:val="auto"/>
          <w:sz w:val="21"/>
          <w:szCs w:val="21"/>
        </w:rPr>
        <w:t>End Users should memorize their NMIS passwords to avoid writing them down.</w:t>
      </w:r>
    </w:p>
    <w:p w14:paraId="0A91813D" w14:textId="5706F366" w:rsidR="005C3DC0" w:rsidRPr="00A60322" w:rsidRDefault="00545019" w:rsidP="001C4C25">
      <w:pPr>
        <w:pStyle w:val="ListParagraph"/>
        <w:numPr>
          <w:ilvl w:val="1"/>
          <w:numId w:val="36"/>
        </w:numPr>
        <w:tabs>
          <w:tab w:val="left" w:pos="1350"/>
        </w:tabs>
        <w:ind w:left="1350" w:hanging="270"/>
        <w:rPr>
          <w:color w:val="auto"/>
          <w:sz w:val="21"/>
          <w:szCs w:val="21"/>
        </w:rPr>
      </w:pPr>
      <w:r>
        <w:rPr>
          <w:color w:val="auto"/>
          <w:sz w:val="21"/>
          <w:szCs w:val="21"/>
        </w:rPr>
        <w:t>Participating Agencies will not, under any circumstances, demand that an End User turn over their password.</w:t>
      </w:r>
    </w:p>
    <w:p w14:paraId="1743B592" w14:textId="7D5A6F4E" w:rsidR="006D4F96" w:rsidRPr="00A60322" w:rsidRDefault="006D4F96" w:rsidP="001C4C25">
      <w:pPr>
        <w:pStyle w:val="ListParagraph"/>
        <w:numPr>
          <w:ilvl w:val="0"/>
          <w:numId w:val="36"/>
        </w:numPr>
        <w:rPr>
          <w:color w:val="auto"/>
          <w:sz w:val="21"/>
          <w:szCs w:val="21"/>
        </w:rPr>
      </w:pPr>
      <w:r>
        <w:rPr>
          <w:color w:val="auto"/>
          <w:sz w:val="21"/>
          <w:szCs w:val="21"/>
        </w:rPr>
        <w:t xml:space="preserve">Expiration: HMIS passwords expire every 120 days. End users may not use the same password consecutively. Passwords cannot be re-used until three password selections have expired. </w:t>
      </w:r>
    </w:p>
    <w:p w14:paraId="3F783549" w14:textId="508F427C" w:rsidR="00BE179E" w:rsidRPr="00A60322" w:rsidRDefault="00BE179E" w:rsidP="001C4C25">
      <w:pPr>
        <w:pStyle w:val="ListParagraph"/>
        <w:numPr>
          <w:ilvl w:val="0"/>
          <w:numId w:val="36"/>
        </w:numPr>
        <w:rPr>
          <w:color w:val="auto"/>
          <w:sz w:val="21"/>
          <w:szCs w:val="21"/>
        </w:rPr>
      </w:pPr>
      <w:r>
        <w:rPr>
          <w:color w:val="auto"/>
          <w:sz w:val="21"/>
          <w:szCs w:val="21"/>
        </w:rPr>
        <w:t xml:space="preserve">Unsuccessful login: If an end user unsuccessfully attempts to log on three (3) times, the end user's account will be locked, and access permission will be revoked rendering the end user unable to gain access until the account is unlocked. End Users must contact a System Administrator to have their account unlocked. </w:t>
      </w:r>
    </w:p>
    <w:p w14:paraId="441C4175" w14:textId="5FE9D162" w:rsidR="009559D0" w:rsidRPr="0034229A" w:rsidRDefault="00966761" w:rsidP="00F975FD">
      <w:pPr>
        <w:pStyle w:val="Heading2"/>
        <w:rPr>
          <w:color w:val="D00000"/>
        </w:rPr>
      </w:pPr>
      <w:bookmarkStart w:id="26" w:name="_Toc171185554"/>
      <w:r>
        <w:rPr>
          <w:color w:val="D00000"/>
        </w:rPr>
        <w:t>Device Security</w:t>
      </w:r>
      <w:bookmarkEnd w:id="26"/>
    </w:p>
    <w:p w14:paraId="27FFEB13" w14:textId="4318D9D9" w:rsidR="00966761" w:rsidRPr="00A60322" w:rsidRDefault="000F67AC" w:rsidP="00966761">
      <w:pPr>
        <w:rPr>
          <w:color w:val="auto"/>
          <w:sz w:val="21"/>
          <w:szCs w:val="21"/>
        </w:rPr>
      </w:pPr>
      <w:r>
        <w:rPr>
          <w:color w:val="auto"/>
          <w:sz w:val="21"/>
          <w:szCs w:val="21"/>
        </w:rPr>
        <w:t xml:space="preserve">A Participating Agency must secure the devices used by its End Users to access HMIS. All devices accessing HMIS must be placed in secure locations or must be </w:t>
      </w:r>
      <w:proofErr w:type="gramStart"/>
      <w:r>
        <w:rPr>
          <w:color w:val="auto"/>
          <w:sz w:val="21"/>
          <w:szCs w:val="21"/>
        </w:rPr>
        <w:t>attended at all times</w:t>
      </w:r>
      <w:proofErr w:type="gramEnd"/>
      <w:r>
        <w:rPr>
          <w:color w:val="auto"/>
          <w:sz w:val="21"/>
          <w:szCs w:val="21"/>
        </w:rPr>
        <w:t xml:space="preserve"> if they are in publicly accessible locations. Any devices that are </w:t>
      </w:r>
      <w:proofErr w:type="gramStart"/>
      <w:r>
        <w:rPr>
          <w:color w:val="auto"/>
          <w:sz w:val="21"/>
          <w:szCs w:val="21"/>
        </w:rPr>
        <w:t>not themselves</w:t>
      </w:r>
      <w:proofErr w:type="gramEnd"/>
      <w:r>
        <w:rPr>
          <w:color w:val="auto"/>
          <w:sz w:val="21"/>
          <w:szCs w:val="21"/>
        </w:rPr>
        <w:t xml:space="preserve"> used to access HMIS but are networked with devices accessing HMIS should be similarly secured. End Users should ensure that devices are positioned or held in a manner where it is difficult for others to see the contents of their screens. Participating Agencies should consider the use of privacy-protecting screens when devices are used in publicly visible locations. Printers that are used to print hard copies from HMIS must be in secure locations or must be attended to while printing.</w:t>
      </w:r>
    </w:p>
    <w:p w14:paraId="52CCEB0C" w14:textId="40B51D33" w:rsidR="00CD3D00" w:rsidRPr="00A60322" w:rsidRDefault="00A76B38" w:rsidP="00F975FD">
      <w:pPr>
        <w:rPr>
          <w:color w:val="auto"/>
          <w:sz w:val="21"/>
          <w:szCs w:val="21"/>
        </w:rPr>
      </w:pPr>
      <w:r>
        <w:rPr>
          <w:color w:val="auto"/>
          <w:sz w:val="21"/>
          <w:szCs w:val="21"/>
        </w:rPr>
        <w:t xml:space="preserve">All devices accessing HMIS must have a password-protected login for the device itself and must automatically lock after five to eight minutes of inactivity. Participating Agencies are highly encouraged to set up personalized logins for each End User who uses a device rather than setting up a generic or shared device login. End Users should always lock their devices whenever they are unattended for any amount of time. </w:t>
      </w:r>
    </w:p>
    <w:p w14:paraId="1271B3CF" w14:textId="0798C220" w:rsidR="00A165E8" w:rsidRPr="0034229A" w:rsidRDefault="00A165E8" w:rsidP="62B83868">
      <w:pPr>
        <w:pStyle w:val="Heading2"/>
        <w:rPr>
          <w:color w:val="D00000"/>
        </w:rPr>
      </w:pPr>
      <w:bookmarkStart w:id="27" w:name="_Toc171185555"/>
      <w:r>
        <w:rPr>
          <w:color w:val="D00000"/>
        </w:rPr>
        <w:t>Data Security</w:t>
      </w:r>
      <w:bookmarkEnd w:id="27"/>
    </w:p>
    <w:p w14:paraId="2F95F03F" w14:textId="6AD010E9" w:rsidR="00BD60B0" w:rsidRPr="00A60322" w:rsidRDefault="0068390E" w:rsidP="00A165E8">
      <w:pPr>
        <w:rPr>
          <w:color w:val="auto"/>
          <w:sz w:val="21"/>
          <w:szCs w:val="21"/>
        </w:rPr>
      </w:pPr>
      <w:r>
        <w:rPr>
          <w:color w:val="auto"/>
          <w:sz w:val="21"/>
          <w:szCs w:val="21"/>
        </w:rPr>
        <w:t xml:space="preserve">Participating Agencies must secure HMIS data in transmission and in storage. NMIS is a cloud-based software and does not require any data to be saved locally on the device used to access it. Participating Agencies should establish procedures to minimize the </w:t>
      </w:r>
      <w:r>
        <w:rPr>
          <w:color w:val="auto"/>
          <w:sz w:val="21"/>
          <w:szCs w:val="21"/>
        </w:rPr>
        <w:lastRenderedPageBreak/>
        <w:t xml:space="preserve">amount of HMIS data that is saved locally on devices, particularly easily movable devices like laptops, tablets, flash drives, and portable hard drives. HMIS data should never be stored on unencrypted mobile devices. Participating Agencies must also secure hard copies of HMIS data including printouts and physical forms used to gather the information </w:t>
      </w:r>
      <w:proofErr w:type="gramStart"/>
      <w:r>
        <w:rPr>
          <w:color w:val="auto"/>
          <w:sz w:val="21"/>
          <w:szCs w:val="21"/>
        </w:rPr>
        <w:t>entered into</w:t>
      </w:r>
      <w:proofErr w:type="gramEnd"/>
      <w:r>
        <w:rPr>
          <w:color w:val="auto"/>
          <w:sz w:val="21"/>
          <w:szCs w:val="21"/>
        </w:rPr>
        <w:t xml:space="preserve"> HMIS. Physical files should be stored in secure locations and locked filing cabinets. Forms and documents that are scanned for upload to HMIS should be saved in secure storage locations and the scans should be deleted from local devices after being uploaded to HMIS. Internet browsers that are used to access HMIS should be set to delete temporary files and browsing history upon exit.</w:t>
      </w:r>
    </w:p>
    <w:p w14:paraId="3857FABD" w14:textId="5FF8E90D" w:rsidR="00092F55" w:rsidRPr="00A60322" w:rsidRDefault="00092F55" w:rsidP="00F975FD">
      <w:pPr>
        <w:rPr>
          <w:color w:val="auto"/>
          <w:sz w:val="21"/>
          <w:szCs w:val="21"/>
        </w:rPr>
      </w:pPr>
      <w:r>
        <w:rPr>
          <w:color w:val="auto"/>
          <w:sz w:val="21"/>
          <w:szCs w:val="21"/>
        </w:rPr>
        <w:t xml:space="preserve">HMIS should never be accessed using an unsecured Wi-Fi network or unsecured internet connection. Publicly available but password-protected Wi-Fi networks such as those offered to customers in coffee shops, hotels, airports, and libraries should not be used to access HMIS unless a secure Virtual Private Network (VPN) is used to encrypt and secure the connection to HMIS. Emails containing PPI or other confidential information must be encrypted using at least 128-bit encryption. All emails sent by End Users or agency Security Officers must include a confidentiality notice (see Appendix A). </w:t>
      </w:r>
    </w:p>
    <w:p w14:paraId="7A99F447" w14:textId="39688410" w:rsidR="005236ED" w:rsidRPr="0034229A" w:rsidRDefault="000F405B" w:rsidP="62B83868">
      <w:pPr>
        <w:pStyle w:val="Heading2"/>
        <w:rPr>
          <w:color w:val="D00000"/>
        </w:rPr>
      </w:pPr>
      <w:bookmarkStart w:id="28" w:name="_Toc171185556"/>
      <w:r>
        <w:rPr>
          <w:color w:val="D00000"/>
        </w:rPr>
        <w:t>Virus Protection</w:t>
      </w:r>
      <w:bookmarkEnd w:id="28"/>
    </w:p>
    <w:p w14:paraId="34E5CE16" w14:textId="684C564E" w:rsidR="0043093A" w:rsidRPr="00A60322" w:rsidRDefault="00B222EF" w:rsidP="00542C11">
      <w:pPr>
        <w:rPr>
          <w:color w:val="auto"/>
          <w:sz w:val="21"/>
          <w:szCs w:val="21"/>
        </w:rPr>
      </w:pPr>
      <w:r>
        <w:rPr>
          <w:color w:val="auto"/>
          <w:sz w:val="21"/>
          <w:szCs w:val="21"/>
        </w:rPr>
        <w:t>A Participating Agency must protect HMIS systems from viruses by using commercially available virus protection software. Virus protection must include real-time scanning of downloaded files and emails and regular scanning of the system at least weekly. A Participating Agency must regularly update virus definitions from the software vendor. No flash drives or other portable media devices will be introduced to any device accessing HMIS without being first scanned to ensure such devices do not have any computer viruses or other malware</w:t>
      </w:r>
      <w:r>
        <w:rPr>
          <w:sz w:val="21"/>
          <w:szCs w:val="21"/>
        </w:rPr>
        <w:t>.</w:t>
      </w:r>
    </w:p>
    <w:p w14:paraId="6088FBE4" w14:textId="7B80C63C" w:rsidR="0043093A" w:rsidRPr="0034229A" w:rsidRDefault="0043093A" w:rsidP="0043093A">
      <w:pPr>
        <w:pStyle w:val="Heading2"/>
        <w:rPr>
          <w:color w:val="D00000"/>
        </w:rPr>
      </w:pPr>
      <w:bookmarkStart w:id="29" w:name="_Toc171185557"/>
      <w:r>
        <w:rPr>
          <w:color w:val="D00000"/>
        </w:rPr>
        <w:t>Firewalls</w:t>
      </w:r>
      <w:bookmarkEnd w:id="29"/>
    </w:p>
    <w:p w14:paraId="36CEC739" w14:textId="73D46F29" w:rsidR="0043093A" w:rsidRPr="00A60322" w:rsidRDefault="009B0801">
      <w:pPr>
        <w:rPr>
          <w:color w:val="auto"/>
          <w:sz w:val="21"/>
          <w:szCs w:val="21"/>
        </w:rPr>
      </w:pPr>
      <w:r>
        <w:rPr>
          <w:color w:val="auto"/>
          <w:sz w:val="21"/>
          <w:szCs w:val="21"/>
        </w:rPr>
        <w:t xml:space="preserve">A Participating Agency must protect HMIS systems from malicious intrusion behind a secure firewall and routinely monitor for intrusion attempts. Each individual device does not need its own firewall, </w:t>
      </w:r>
      <w:proofErr w:type="gramStart"/>
      <w:r>
        <w:rPr>
          <w:color w:val="auto"/>
          <w:sz w:val="21"/>
          <w:szCs w:val="21"/>
        </w:rPr>
        <w:t>as long as</w:t>
      </w:r>
      <w:proofErr w:type="gramEnd"/>
      <w:r>
        <w:rPr>
          <w:color w:val="auto"/>
          <w:sz w:val="21"/>
          <w:szCs w:val="21"/>
        </w:rPr>
        <w:t xml:space="preserve"> there is a firewall between that device and any systems, including the Internet and other computer networks, located outside of the organization. For example, a device that accesses the Internet through a modem would need its own firewall. A device that accesses the Internet through a central server or local network would NOT need a firewall </w:t>
      </w:r>
      <w:proofErr w:type="gramStart"/>
      <w:r>
        <w:rPr>
          <w:color w:val="auto"/>
          <w:sz w:val="21"/>
          <w:szCs w:val="21"/>
        </w:rPr>
        <w:t>as long as</w:t>
      </w:r>
      <w:proofErr w:type="gramEnd"/>
      <w:r>
        <w:rPr>
          <w:color w:val="auto"/>
          <w:sz w:val="21"/>
          <w:szCs w:val="21"/>
        </w:rPr>
        <w:t xml:space="preserve"> the server or local network has a firewall. If computers are networked with wireless connections, the network must have up to date and industry standard security and the network must be password protected.</w:t>
      </w:r>
    </w:p>
    <w:p w14:paraId="6C8F5209" w14:textId="77777777" w:rsidR="00FD17CB" w:rsidRPr="0034229A" w:rsidRDefault="00C6633D" w:rsidP="00FD17CB">
      <w:pPr>
        <w:pStyle w:val="Heading2"/>
        <w:rPr>
          <w:color w:val="D00000"/>
        </w:rPr>
      </w:pPr>
      <w:bookmarkStart w:id="30" w:name="_Toc171185558"/>
      <w:r>
        <w:rPr>
          <w:color w:val="D00000"/>
        </w:rPr>
        <w:t>Operating Systems and Internet Browsers</w:t>
      </w:r>
      <w:bookmarkEnd w:id="30"/>
      <w:r>
        <w:rPr>
          <w:color w:val="D00000"/>
        </w:rPr>
        <w:t xml:space="preserve"> </w:t>
      </w:r>
    </w:p>
    <w:p w14:paraId="4D92BED1" w14:textId="64EF9DE4" w:rsidR="009A1786" w:rsidRPr="00A60322" w:rsidRDefault="009A1786" w:rsidP="009A1786">
      <w:pPr>
        <w:rPr>
          <w:color w:val="auto"/>
          <w:sz w:val="21"/>
          <w:szCs w:val="21"/>
        </w:rPr>
      </w:pPr>
      <w:r>
        <w:rPr>
          <w:color w:val="auto"/>
          <w:sz w:val="21"/>
          <w:szCs w:val="21"/>
        </w:rPr>
        <w:t xml:space="preserve">A Participating Agency must take reasonable steps to ensure that all devices accessing the HMIS are protected from compromise due to outdated software or operating systems. All devices accessing HMIS must be running a current operating system and the most up-to-date version of a current internet browser. An OS or browser that is no longer </w:t>
      </w:r>
      <w:r>
        <w:rPr>
          <w:color w:val="auto"/>
          <w:sz w:val="21"/>
          <w:szCs w:val="21"/>
        </w:rPr>
        <w:lastRenderedPageBreak/>
        <w:t xml:space="preserve">actively and regularly supported with updates from the developer is not current. All browsers should be set to automatically download and install version updates as they become available. All devices must be </w:t>
      </w:r>
      <w:proofErr w:type="gramStart"/>
      <w:r>
        <w:rPr>
          <w:color w:val="auto"/>
          <w:sz w:val="21"/>
          <w:szCs w:val="21"/>
        </w:rPr>
        <w:t>set</w:t>
      </w:r>
      <w:proofErr w:type="gramEnd"/>
      <w:r>
        <w:rPr>
          <w:color w:val="auto"/>
          <w:sz w:val="21"/>
          <w:szCs w:val="21"/>
        </w:rPr>
        <w:t xml:space="preserve"> to automatically download and install all security updates for the operating system, either through the OS’s built-in features (e.g., Windows Update, </w:t>
      </w:r>
      <w:proofErr w:type="spellStart"/>
      <w:r>
        <w:rPr>
          <w:color w:val="auto"/>
          <w:sz w:val="21"/>
          <w:szCs w:val="21"/>
        </w:rPr>
        <w:t>macOSX</w:t>
      </w:r>
      <w:proofErr w:type="spellEnd"/>
      <w:r>
        <w:rPr>
          <w:color w:val="auto"/>
          <w:sz w:val="21"/>
          <w:szCs w:val="21"/>
        </w:rPr>
        <w:t xml:space="preserve"> Software Update) or through an update management product managed by the Participating Agency’s IT provider.</w:t>
      </w:r>
    </w:p>
    <w:p w14:paraId="10328480" w14:textId="635E90C8" w:rsidR="007A676A" w:rsidRPr="0034229A" w:rsidRDefault="007A676A" w:rsidP="006516B0">
      <w:pPr>
        <w:pStyle w:val="Heading2"/>
        <w:rPr>
          <w:color w:val="D00000"/>
        </w:rPr>
      </w:pPr>
      <w:bookmarkStart w:id="31" w:name="_Toc171185559"/>
      <w:r>
        <w:rPr>
          <w:color w:val="D00000"/>
        </w:rPr>
        <w:t>Desk and/or Onsite Monitoring</w:t>
      </w:r>
      <w:bookmarkEnd w:id="31"/>
    </w:p>
    <w:p w14:paraId="404409CE" w14:textId="17B5D16B" w:rsidR="00D10729" w:rsidRPr="00A60322" w:rsidRDefault="00D10729" w:rsidP="00723DC0">
      <w:pPr>
        <w:rPr>
          <w:color w:val="auto"/>
          <w:sz w:val="21"/>
          <w:szCs w:val="21"/>
        </w:rPr>
      </w:pPr>
      <w:r>
        <w:rPr>
          <w:color w:val="auto"/>
          <w:sz w:val="21"/>
          <w:szCs w:val="21"/>
        </w:rPr>
        <w:t xml:space="preserve">HMIS Lead will monitor HMIS participation through periodic and annual desk and/or onsite security reviews to ensure implementation of the security requirements. Additionally, data in HMIS will be reviewed regularly. </w:t>
      </w:r>
    </w:p>
    <w:p w14:paraId="30939DE9" w14:textId="2CCAE3CB" w:rsidR="008303A5" w:rsidRPr="00A60322" w:rsidRDefault="008303A5">
      <w:pPr>
        <w:rPr>
          <w:color w:val="auto"/>
          <w:sz w:val="21"/>
          <w:szCs w:val="21"/>
        </w:rPr>
      </w:pPr>
      <w:r>
        <w:rPr>
          <w:color w:val="auto"/>
          <w:sz w:val="21"/>
          <w:szCs w:val="21"/>
        </w:rPr>
        <w:t xml:space="preserve">A security audit checklist for the security reviews will be provided to Agencies with expectations of monitoring. The goal of the audit is to ensure that Agencies are complying with security requirements. HMIS Lead will work with agencies that receive findings to ensure they are </w:t>
      </w:r>
      <w:proofErr w:type="gramStart"/>
      <w:r>
        <w:rPr>
          <w:color w:val="auto"/>
          <w:sz w:val="21"/>
          <w:szCs w:val="21"/>
        </w:rPr>
        <w:t>remedied</w:t>
      </w:r>
      <w:proofErr w:type="gramEnd"/>
      <w:r>
        <w:rPr>
          <w:color w:val="auto"/>
          <w:sz w:val="21"/>
          <w:szCs w:val="21"/>
        </w:rPr>
        <w:t xml:space="preserve"> as quickly as possible for the benefit of all Agencies who utilize HMIS. </w:t>
      </w:r>
    </w:p>
    <w:p w14:paraId="471FAE3A" w14:textId="1C749B8F" w:rsidR="00D0772D" w:rsidRPr="00B67A3A" w:rsidRDefault="00D0772D">
      <w:pPr>
        <w:rPr>
          <w:color w:val="D00000"/>
          <w:sz w:val="21"/>
          <w:szCs w:val="21"/>
        </w:rPr>
      </w:pPr>
      <w:r>
        <w:rPr>
          <w:color w:val="D00000"/>
          <w:sz w:val="21"/>
          <w:szCs w:val="21"/>
        </w:rPr>
        <w:t>Ongoing Monitoring</w:t>
      </w:r>
    </w:p>
    <w:p w14:paraId="40089ED1" w14:textId="39B7D687" w:rsidR="00D0772D" w:rsidRPr="00A60322" w:rsidRDefault="005A034F">
      <w:pPr>
        <w:rPr>
          <w:color w:val="auto"/>
          <w:sz w:val="21"/>
          <w:szCs w:val="21"/>
        </w:rPr>
      </w:pPr>
      <w:r>
        <w:rPr>
          <w:color w:val="auto"/>
          <w:sz w:val="21"/>
          <w:szCs w:val="21"/>
        </w:rPr>
        <w:t xml:space="preserve">Agency Administrators are encouraged to conduct regular security reviews for all devices that will access HMIS; this includes ensuring devices are protected by firewall and antivirus software as appropriate. </w:t>
      </w:r>
    </w:p>
    <w:p w14:paraId="6745140F" w14:textId="7DED9136" w:rsidR="00103522" w:rsidRPr="00A60322" w:rsidRDefault="00103522" w:rsidP="006516B0">
      <w:pPr>
        <w:rPr>
          <w:color w:val="auto"/>
          <w:sz w:val="21"/>
          <w:szCs w:val="21"/>
        </w:rPr>
      </w:pPr>
      <w:r>
        <w:rPr>
          <w:color w:val="auto"/>
          <w:sz w:val="21"/>
          <w:szCs w:val="21"/>
        </w:rPr>
        <w:t xml:space="preserve">The Agency Security Officers are responsible for managing the selection, development, implementation, and maintenance of security measures to protect HMIS information within their agency. The Agency Security Officer will use the Compliance Certification Checklist to audit their devices in their Agency. Should the Checklist contain one or more findings, the finding will need to be resolved withing seven business days. The Agency Security Officer must turn in a copy of the Compliance Certification Checklist to the HMIS Lead after each completion. </w:t>
      </w:r>
    </w:p>
    <w:p w14:paraId="282F621C" w14:textId="77777777" w:rsidR="00D50E2E" w:rsidRPr="0034229A" w:rsidRDefault="00D50E2E" w:rsidP="00D50E2E">
      <w:pPr>
        <w:pStyle w:val="Heading2"/>
        <w:rPr>
          <w:color w:val="D00000"/>
        </w:rPr>
      </w:pPr>
      <w:bookmarkStart w:id="32" w:name="_Toc171185560"/>
      <w:r>
        <w:rPr>
          <w:color w:val="D00000"/>
        </w:rPr>
        <w:t>Violation of Security Procedures</w:t>
      </w:r>
      <w:bookmarkEnd w:id="32"/>
    </w:p>
    <w:p w14:paraId="3CD397DA" w14:textId="77777777" w:rsidR="00D50E2E" w:rsidRPr="00A60322" w:rsidRDefault="00D50E2E" w:rsidP="00216AF9">
      <w:pPr>
        <w:rPr>
          <w:color w:val="auto"/>
          <w:sz w:val="21"/>
          <w:szCs w:val="21"/>
        </w:rPr>
      </w:pPr>
      <w:r>
        <w:rPr>
          <w:color w:val="auto"/>
          <w:sz w:val="21"/>
          <w:szCs w:val="21"/>
        </w:rPr>
        <w:t>All potential violations of any security protocols will be investigated, and any user found to be in violation of security protocols will be sanctioned accordingly. Sanctions may include but are not limited to:</w:t>
      </w:r>
    </w:p>
    <w:p w14:paraId="1C754B35" w14:textId="77777777" w:rsidR="00D50E2E" w:rsidRPr="00A60322" w:rsidRDefault="00D50E2E" w:rsidP="001C4C25">
      <w:pPr>
        <w:pStyle w:val="ListParagraph"/>
        <w:numPr>
          <w:ilvl w:val="0"/>
          <w:numId w:val="29"/>
        </w:numPr>
        <w:ind w:left="720"/>
        <w:rPr>
          <w:rStyle w:val="SubtleEmphasis"/>
          <w:i w:val="0"/>
          <w:color w:val="auto"/>
          <w:sz w:val="21"/>
          <w:szCs w:val="21"/>
        </w:rPr>
      </w:pPr>
      <w:r>
        <w:rPr>
          <w:rStyle w:val="SubtleEmphasis"/>
          <w:i w:val="0"/>
          <w:color w:val="auto"/>
          <w:sz w:val="21"/>
          <w:szCs w:val="21"/>
        </w:rPr>
        <w:t>A formal letter of reprimand</w:t>
      </w:r>
    </w:p>
    <w:p w14:paraId="5AD2EEE5" w14:textId="77777777" w:rsidR="00D50E2E" w:rsidRPr="00A60322" w:rsidRDefault="00D50E2E" w:rsidP="001C4C25">
      <w:pPr>
        <w:pStyle w:val="ListParagraph"/>
        <w:numPr>
          <w:ilvl w:val="0"/>
          <w:numId w:val="29"/>
        </w:numPr>
        <w:ind w:left="720"/>
        <w:rPr>
          <w:rStyle w:val="SubtleEmphasis"/>
          <w:i w:val="0"/>
          <w:color w:val="auto"/>
          <w:sz w:val="21"/>
          <w:szCs w:val="21"/>
        </w:rPr>
      </w:pPr>
      <w:r>
        <w:rPr>
          <w:rStyle w:val="SubtleEmphasis"/>
          <w:i w:val="0"/>
          <w:color w:val="auto"/>
          <w:sz w:val="21"/>
          <w:szCs w:val="21"/>
        </w:rPr>
        <w:t>Suspension of system privileges</w:t>
      </w:r>
    </w:p>
    <w:p w14:paraId="69239B55" w14:textId="77777777" w:rsidR="00D50E2E" w:rsidRPr="00A60322" w:rsidRDefault="00D50E2E" w:rsidP="001C4C25">
      <w:pPr>
        <w:pStyle w:val="ListParagraph"/>
        <w:numPr>
          <w:ilvl w:val="0"/>
          <w:numId w:val="29"/>
        </w:numPr>
        <w:ind w:left="720"/>
        <w:rPr>
          <w:rStyle w:val="SubtleEmphasis"/>
          <w:i w:val="0"/>
          <w:color w:val="auto"/>
          <w:sz w:val="21"/>
          <w:szCs w:val="21"/>
        </w:rPr>
      </w:pPr>
      <w:r>
        <w:rPr>
          <w:rStyle w:val="SubtleEmphasis"/>
          <w:i w:val="0"/>
          <w:color w:val="auto"/>
          <w:sz w:val="21"/>
          <w:szCs w:val="21"/>
        </w:rPr>
        <w:t>Revocation of system privileges</w:t>
      </w:r>
    </w:p>
    <w:p w14:paraId="160B0B69" w14:textId="0564F740" w:rsidR="00D50E2E" w:rsidRPr="00A60322" w:rsidRDefault="005A24F6" w:rsidP="001C4C25">
      <w:pPr>
        <w:pStyle w:val="ListParagraph"/>
        <w:numPr>
          <w:ilvl w:val="0"/>
          <w:numId w:val="29"/>
        </w:numPr>
        <w:ind w:left="720"/>
        <w:rPr>
          <w:rStyle w:val="SubtleEmphasis"/>
          <w:i w:val="0"/>
          <w:color w:val="auto"/>
          <w:sz w:val="21"/>
          <w:szCs w:val="21"/>
        </w:rPr>
      </w:pPr>
      <w:r>
        <w:rPr>
          <w:rStyle w:val="SubtleEmphasis"/>
          <w:i w:val="0"/>
          <w:color w:val="auto"/>
          <w:sz w:val="21"/>
          <w:szCs w:val="21"/>
        </w:rPr>
        <w:t>Criminal prosecution</w:t>
      </w:r>
    </w:p>
    <w:p w14:paraId="40C17477" w14:textId="0B8F47F8" w:rsidR="00D50E2E" w:rsidRDefault="00D50E2E" w:rsidP="00580DC3">
      <w:pPr>
        <w:rPr>
          <w:color w:val="auto"/>
          <w:sz w:val="21"/>
          <w:szCs w:val="21"/>
        </w:rPr>
      </w:pPr>
      <w:r>
        <w:rPr>
          <w:color w:val="auto"/>
          <w:sz w:val="21"/>
          <w:szCs w:val="21"/>
        </w:rPr>
        <w:t xml:space="preserve">If possible, all confirmed security violations will be communicated in writing by the HMIS Lead within 14 days. Any agency that is found to have consistently and/or </w:t>
      </w:r>
      <w:r>
        <w:rPr>
          <w:color w:val="auto"/>
          <w:sz w:val="21"/>
          <w:szCs w:val="21"/>
        </w:rPr>
        <w:lastRenderedPageBreak/>
        <w:t xml:space="preserve">flagrantly violated security procedures may have their access privileges suspended or revoked.  All sanctions are imposed by the HMIS Lead and shall be reported to the appropriate funder. All sanctions may be appealed to the NMIS Board. </w:t>
      </w:r>
    </w:p>
    <w:p w14:paraId="0074E690" w14:textId="77777777" w:rsidR="00B00DCF" w:rsidRPr="00A60322" w:rsidRDefault="00B00DCF" w:rsidP="00580DC3">
      <w:pPr>
        <w:rPr>
          <w:color w:val="auto"/>
          <w:sz w:val="21"/>
          <w:szCs w:val="21"/>
        </w:rPr>
      </w:pPr>
    </w:p>
    <w:p w14:paraId="60FB45DE" w14:textId="6276BAAA" w:rsidR="00D50E2E" w:rsidRPr="0034229A" w:rsidRDefault="00D50E2E" w:rsidP="00D50E2E">
      <w:pPr>
        <w:pStyle w:val="Heading2"/>
        <w:rPr>
          <w:b/>
          <w:bCs/>
          <w:color w:val="D00000"/>
        </w:rPr>
      </w:pPr>
      <w:bookmarkStart w:id="33" w:name="_Toc171185561"/>
      <w:r>
        <w:rPr>
          <w:b/>
          <w:bCs/>
          <w:color w:val="D00000"/>
        </w:rPr>
        <w:t>Sanctions for Violations</w:t>
      </w:r>
      <w:bookmarkEnd w:id="33"/>
    </w:p>
    <w:p w14:paraId="22B43AA7" w14:textId="5FC80CED" w:rsidR="00D50E2E" w:rsidRPr="00A60322" w:rsidRDefault="00D50E2E" w:rsidP="00635FE2">
      <w:pPr>
        <w:ind w:right="-720"/>
        <w:rPr>
          <w:color w:val="auto"/>
          <w:sz w:val="21"/>
          <w:szCs w:val="21"/>
        </w:rPr>
      </w:pPr>
      <w:r>
        <w:rPr>
          <w:color w:val="auto"/>
          <w:sz w:val="21"/>
          <w:szCs w:val="21"/>
        </w:rPr>
        <w:t xml:space="preserve">There are three types of violations: Minor Violations, Major Violations, and Severe Violations.  </w:t>
      </w:r>
    </w:p>
    <w:p w14:paraId="37738F5D" w14:textId="77777777" w:rsidR="00510A5E" w:rsidRPr="00510A5E" w:rsidRDefault="00D50E2E" w:rsidP="001C4C25">
      <w:pPr>
        <w:pStyle w:val="ListParagraph"/>
        <w:numPr>
          <w:ilvl w:val="0"/>
          <w:numId w:val="25"/>
        </w:numPr>
        <w:tabs>
          <w:tab w:val="left" w:pos="1080"/>
        </w:tabs>
        <w:rPr>
          <w:rStyle w:val="SubtleEmphasis"/>
          <w:i w:val="0"/>
          <w:color w:val="auto"/>
          <w:sz w:val="21"/>
          <w:szCs w:val="21"/>
        </w:rPr>
      </w:pPr>
      <w:r>
        <w:rPr>
          <w:rStyle w:val="SubtleEmphasis"/>
          <w:b/>
          <w:i w:val="0"/>
          <w:color w:val="auto"/>
          <w:sz w:val="21"/>
          <w:szCs w:val="21"/>
          <w:u w:val="single"/>
        </w:rPr>
        <w:t>Minor Violations</w:t>
      </w:r>
    </w:p>
    <w:p w14:paraId="2A9BC0BB" w14:textId="6C5FEF7D" w:rsidR="00D50E2E" w:rsidRPr="00510A5E" w:rsidRDefault="00D50E2E" w:rsidP="00510A5E">
      <w:pPr>
        <w:pStyle w:val="ListParagraph"/>
        <w:tabs>
          <w:tab w:val="left" w:pos="1080"/>
        </w:tabs>
        <w:rPr>
          <w:rStyle w:val="SubtleEmphasis"/>
          <w:i w:val="0"/>
          <w:color w:val="auto"/>
          <w:sz w:val="21"/>
          <w:szCs w:val="21"/>
        </w:rPr>
      </w:pPr>
      <w:r>
        <w:rPr>
          <w:rStyle w:val="SubtleEmphasis"/>
          <w:i w:val="0"/>
          <w:color w:val="auto"/>
          <w:sz w:val="21"/>
          <w:szCs w:val="21"/>
        </w:rPr>
        <w:t>Minor violations include but are not limited to:</w:t>
      </w:r>
    </w:p>
    <w:p w14:paraId="343D7F68" w14:textId="0ECE678D" w:rsidR="00D50E2E" w:rsidRPr="00A60322" w:rsidRDefault="00D50E2E" w:rsidP="001C4C25">
      <w:pPr>
        <w:pStyle w:val="ListParagraph"/>
        <w:numPr>
          <w:ilvl w:val="2"/>
          <w:numId w:val="33"/>
        </w:numPr>
        <w:ind w:left="1350"/>
        <w:rPr>
          <w:rStyle w:val="SubtleEmphasis"/>
          <w:i w:val="0"/>
          <w:color w:val="auto"/>
          <w:sz w:val="21"/>
          <w:szCs w:val="21"/>
        </w:rPr>
      </w:pPr>
      <w:r>
        <w:rPr>
          <w:rStyle w:val="SubtleEmphasis"/>
          <w:i w:val="0"/>
          <w:color w:val="auto"/>
          <w:sz w:val="21"/>
          <w:szCs w:val="21"/>
        </w:rPr>
        <w:t>Ceasing Data Entry</w:t>
      </w:r>
    </w:p>
    <w:p w14:paraId="364D7879" w14:textId="3E9A0E2D" w:rsidR="00D50E2E" w:rsidRPr="00A60322" w:rsidRDefault="008302AF" w:rsidP="001C4C25">
      <w:pPr>
        <w:pStyle w:val="ListParagraph"/>
        <w:numPr>
          <w:ilvl w:val="2"/>
          <w:numId w:val="33"/>
        </w:numPr>
        <w:ind w:left="1350"/>
        <w:rPr>
          <w:rStyle w:val="SubtleEmphasis"/>
          <w:i w:val="0"/>
          <w:color w:val="auto"/>
          <w:sz w:val="21"/>
          <w:szCs w:val="21"/>
        </w:rPr>
      </w:pPr>
      <w:r>
        <w:rPr>
          <w:rStyle w:val="SubtleEmphasis"/>
          <w:i w:val="0"/>
          <w:color w:val="auto"/>
          <w:sz w:val="21"/>
          <w:szCs w:val="21"/>
        </w:rPr>
        <w:t>Failure to resolve Data Quality Errors</w:t>
      </w:r>
    </w:p>
    <w:p w14:paraId="55137C91" w14:textId="6389540B" w:rsidR="00D50E2E" w:rsidRPr="00A60322" w:rsidRDefault="008302AF" w:rsidP="001C4C25">
      <w:pPr>
        <w:pStyle w:val="ListParagraph"/>
        <w:numPr>
          <w:ilvl w:val="2"/>
          <w:numId w:val="33"/>
        </w:numPr>
        <w:ind w:left="1350"/>
        <w:rPr>
          <w:rStyle w:val="SubtleEmphasis"/>
          <w:i w:val="0"/>
          <w:color w:val="auto"/>
          <w:sz w:val="21"/>
          <w:szCs w:val="21"/>
        </w:rPr>
      </w:pPr>
      <w:r>
        <w:rPr>
          <w:rStyle w:val="SubtleEmphasis"/>
          <w:i w:val="0"/>
          <w:color w:val="auto"/>
          <w:sz w:val="21"/>
          <w:szCs w:val="21"/>
        </w:rPr>
        <w:t>Failure to enter data in a timely manner</w:t>
      </w:r>
    </w:p>
    <w:p w14:paraId="679EB2DF" w14:textId="77777777" w:rsidR="00D50E2E" w:rsidRPr="00A60322" w:rsidRDefault="00D50E2E" w:rsidP="001C4C25">
      <w:pPr>
        <w:pStyle w:val="ListParagraph"/>
        <w:numPr>
          <w:ilvl w:val="2"/>
          <w:numId w:val="33"/>
        </w:numPr>
        <w:ind w:left="1350"/>
        <w:rPr>
          <w:rStyle w:val="SubtleEmphasis"/>
          <w:i w:val="0"/>
          <w:color w:val="auto"/>
          <w:sz w:val="21"/>
          <w:szCs w:val="21"/>
        </w:rPr>
      </w:pPr>
      <w:r>
        <w:rPr>
          <w:rStyle w:val="SubtleEmphasis"/>
          <w:i w:val="0"/>
          <w:color w:val="auto"/>
          <w:sz w:val="21"/>
          <w:szCs w:val="21"/>
        </w:rPr>
        <w:t>End User Inactivity</w:t>
      </w:r>
    </w:p>
    <w:p w14:paraId="4E40F9F1" w14:textId="6FC1B948" w:rsidR="00D50E2E" w:rsidRPr="00A60322" w:rsidRDefault="0053127E" w:rsidP="001C4C25">
      <w:pPr>
        <w:pStyle w:val="ListParagraph"/>
        <w:numPr>
          <w:ilvl w:val="2"/>
          <w:numId w:val="33"/>
        </w:numPr>
        <w:ind w:left="1350"/>
        <w:rPr>
          <w:rStyle w:val="SubtleEmphasis"/>
          <w:i w:val="0"/>
          <w:color w:val="auto"/>
          <w:sz w:val="21"/>
          <w:szCs w:val="21"/>
        </w:rPr>
      </w:pPr>
      <w:r>
        <w:rPr>
          <w:rStyle w:val="SubtleEmphasis"/>
          <w:i w:val="0"/>
          <w:color w:val="auto"/>
          <w:sz w:val="21"/>
          <w:szCs w:val="21"/>
        </w:rPr>
        <w:t>Failure to use an up-to-date browser</w:t>
      </w:r>
    </w:p>
    <w:p w14:paraId="2DC15FBA" w14:textId="0738276B" w:rsidR="00D50E2E" w:rsidRPr="00A60322" w:rsidRDefault="00D50E2E" w:rsidP="001C4C25">
      <w:pPr>
        <w:pStyle w:val="ListParagraph"/>
        <w:numPr>
          <w:ilvl w:val="2"/>
          <w:numId w:val="33"/>
        </w:numPr>
        <w:ind w:left="1350"/>
        <w:rPr>
          <w:rStyle w:val="SubtleEmphasis"/>
          <w:i w:val="0"/>
          <w:color w:val="auto"/>
          <w:sz w:val="21"/>
          <w:szCs w:val="21"/>
        </w:rPr>
      </w:pPr>
      <w:r>
        <w:rPr>
          <w:rStyle w:val="SubtleEmphasis"/>
          <w:i w:val="0"/>
          <w:color w:val="auto"/>
          <w:sz w:val="21"/>
          <w:szCs w:val="21"/>
        </w:rPr>
        <w:t xml:space="preserve">End User or Security Officer absent from </w:t>
      </w:r>
      <w:proofErr w:type="gramStart"/>
      <w:r>
        <w:rPr>
          <w:rStyle w:val="SubtleEmphasis"/>
          <w:i w:val="0"/>
          <w:color w:val="auto"/>
          <w:sz w:val="21"/>
          <w:szCs w:val="21"/>
        </w:rPr>
        <w:t>a required</w:t>
      </w:r>
      <w:proofErr w:type="gramEnd"/>
      <w:r>
        <w:rPr>
          <w:rStyle w:val="SubtleEmphasis"/>
          <w:i w:val="0"/>
          <w:color w:val="auto"/>
          <w:sz w:val="21"/>
          <w:szCs w:val="21"/>
        </w:rPr>
        <w:t xml:space="preserve"> annual Security and Privacy Awareness Training, unless prior arrangements have been made for receiving missed training</w:t>
      </w:r>
    </w:p>
    <w:p w14:paraId="15D893DF" w14:textId="11F34095" w:rsidR="00D50E2E" w:rsidRPr="00A60322" w:rsidRDefault="003C3E95" w:rsidP="001C4C25">
      <w:pPr>
        <w:pStyle w:val="ListParagraph"/>
        <w:numPr>
          <w:ilvl w:val="2"/>
          <w:numId w:val="33"/>
        </w:numPr>
        <w:ind w:left="1350"/>
        <w:rPr>
          <w:rStyle w:val="SubtleEmphasis"/>
          <w:b/>
          <w:i w:val="0"/>
          <w:color w:val="auto"/>
          <w:sz w:val="21"/>
          <w:szCs w:val="21"/>
          <w:u w:val="single"/>
        </w:rPr>
      </w:pPr>
      <w:r>
        <w:rPr>
          <w:rStyle w:val="SubtleEmphasis"/>
          <w:i w:val="0"/>
          <w:color w:val="auto"/>
          <w:sz w:val="21"/>
          <w:szCs w:val="21"/>
        </w:rPr>
        <w:t>Minor failure to comply with requirements listed in Physical and Technical Safeguards</w:t>
      </w:r>
    </w:p>
    <w:p w14:paraId="30AD8749" w14:textId="08D88FDB" w:rsidR="00D50E2E" w:rsidRPr="00A60322" w:rsidRDefault="00D50E2E" w:rsidP="00D50E2E">
      <w:pPr>
        <w:rPr>
          <w:rStyle w:val="SubtleEmphasis"/>
          <w:i w:val="0"/>
          <w:color w:val="auto"/>
          <w:sz w:val="21"/>
          <w:szCs w:val="21"/>
        </w:rPr>
      </w:pPr>
      <w:r>
        <w:rPr>
          <w:rStyle w:val="SubtleEmphasis"/>
          <w:b/>
          <w:i w:val="0"/>
          <w:color w:val="auto"/>
          <w:sz w:val="21"/>
          <w:szCs w:val="21"/>
          <w:u w:val="single"/>
        </w:rPr>
        <w:t>Sanctions for minor violations</w:t>
      </w:r>
      <w:r>
        <w:rPr>
          <w:rStyle w:val="SubtleEmphasis"/>
          <w:i w:val="0"/>
          <w:color w:val="auto"/>
          <w:sz w:val="21"/>
          <w:szCs w:val="21"/>
        </w:rPr>
        <w:t xml:space="preserve"> are dependent on the number of minor violations by the Participating Agency within a 12-month period.</w:t>
      </w:r>
    </w:p>
    <w:p w14:paraId="0C2BDAFB" w14:textId="77777777" w:rsidR="00D50E2E" w:rsidRPr="00A60322" w:rsidRDefault="00D50E2E" w:rsidP="00D50E2E">
      <w:pPr>
        <w:spacing w:after="0"/>
        <w:rPr>
          <w:rStyle w:val="SubtleEmphasis"/>
          <w:b/>
          <w:i w:val="0"/>
          <w:color w:val="auto"/>
          <w:sz w:val="21"/>
          <w:szCs w:val="21"/>
        </w:rPr>
      </w:pPr>
      <w:r>
        <w:rPr>
          <w:rStyle w:val="SubtleEmphasis"/>
          <w:b/>
          <w:i w:val="0"/>
          <w:color w:val="auto"/>
          <w:sz w:val="21"/>
          <w:szCs w:val="21"/>
        </w:rPr>
        <w:t>First violation</w:t>
      </w:r>
    </w:p>
    <w:p w14:paraId="097C9266" w14:textId="7FBCB3AF" w:rsidR="00D50E2E" w:rsidRPr="00A60322" w:rsidRDefault="00D50E2E" w:rsidP="00D50E2E">
      <w:pPr>
        <w:rPr>
          <w:rStyle w:val="SubtleEmphasis"/>
          <w:i w:val="0"/>
          <w:color w:val="auto"/>
          <w:sz w:val="21"/>
          <w:szCs w:val="21"/>
        </w:rPr>
      </w:pPr>
      <w:r>
        <w:rPr>
          <w:rStyle w:val="SubtleEmphasis"/>
          <w:i w:val="0"/>
          <w:color w:val="auto"/>
          <w:sz w:val="21"/>
          <w:szCs w:val="21"/>
        </w:rPr>
        <w:t xml:space="preserve">A letter documenting violating event and involved personnel will be sent to the Participating Agency from the HMIS Lead and kept on file with the HMIS Lead. The Participating Agency must submit to </w:t>
      </w:r>
      <w:proofErr w:type="gramStart"/>
      <w:r>
        <w:rPr>
          <w:rStyle w:val="SubtleEmphasis"/>
          <w:i w:val="0"/>
          <w:color w:val="auto"/>
          <w:sz w:val="21"/>
          <w:szCs w:val="21"/>
        </w:rPr>
        <w:t>HMIS Lead</w:t>
      </w:r>
      <w:proofErr w:type="gramEnd"/>
      <w:r>
        <w:rPr>
          <w:rStyle w:val="SubtleEmphasis"/>
          <w:i w:val="0"/>
          <w:color w:val="auto"/>
          <w:sz w:val="21"/>
          <w:szCs w:val="21"/>
        </w:rPr>
        <w:t xml:space="preserve"> a written plan for corrective action, including any internal actions taken against the employee who violated policy, within 10 business days and complete the corrective action within 30 days.</w:t>
      </w:r>
    </w:p>
    <w:p w14:paraId="0B0903E9" w14:textId="77777777" w:rsidR="00D50E2E" w:rsidRPr="00A60322" w:rsidRDefault="00D50E2E" w:rsidP="00D50E2E">
      <w:pPr>
        <w:spacing w:after="0"/>
        <w:rPr>
          <w:rStyle w:val="SubtleEmphasis"/>
          <w:b/>
          <w:i w:val="0"/>
          <w:color w:val="auto"/>
          <w:sz w:val="21"/>
          <w:szCs w:val="21"/>
        </w:rPr>
      </w:pPr>
      <w:r>
        <w:rPr>
          <w:rStyle w:val="SubtleEmphasis"/>
          <w:b/>
          <w:i w:val="0"/>
          <w:color w:val="auto"/>
          <w:sz w:val="21"/>
          <w:szCs w:val="21"/>
        </w:rPr>
        <w:t>Second violation</w:t>
      </w:r>
    </w:p>
    <w:p w14:paraId="73E7C59A" w14:textId="77777777" w:rsidR="00D50E2E" w:rsidRPr="00A60322" w:rsidRDefault="00D50E2E" w:rsidP="00D50E2E">
      <w:pPr>
        <w:rPr>
          <w:rStyle w:val="SubtleEmphasis"/>
          <w:i w:val="0"/>
          <w:color w:val="auto"/>
          <w:sz w:val="21"/>
          <w:szCs w:val="21"/>
        </w:rPr>
      </w:pPr>
      <w:r>
        <w:rPr>
          <w:rStyle w:val="SubtleEmphasis"/>
          <w:i w:val="0"/>
          <w:color w:val="auto"/>
          <w:sz w:val="21"/>
          <w:szCs w:val="21"/>
        </w:rPr>
        <w:t>A letter as described in “First violation” above.</w:t>
      </w:r>
    </w:p>
    <w:p w14:paraId="1D949B7C" w14:textId="4A5D8200" w:rsidR="00D50E2E" w:rsidRPr="00A60322" w:rsidRDefault="00D50E2E" w:rsidP="00D50E2E">
      <w:pPr>
        <w:rPr>
          <w:rStyle w:val="SubtleEmphasis"/>
          <w:i w:val="0"/>
          <w:color w:val="auto"/>
          <w:sz w:val="21"/>
          <w:szCs w:val="21"/>
        </w:rPr>
      </w:pPr>
      <w:r>
        <w:rPr>
          <w:rStyle w:val="SubtleEmphasis"/>
          <w:i w:val="0"/>
          <w:color w:val="auto"/>
          <w:sz w:val="21"/>
          <w:szCs w:val="21"/>
        </w:rPr>
        <w:t>HMIS Lead will conduct a mandatory training session on security and privacy policies for the Participating Agency in question. This training must be attended by all End Users, the Agency’s Security Officer, and the Agency Security Officer’s Supervisor or Agency CEO/Executive Director. In organizations where the Agency Security Officer is the CEO/Executive Director, the training must be attended by the chair or president of the Agency’s board of directors.</w:t>
      </w:r>
    </w:p>
    <w:p w14:paraId="18DB342D" w14:textId="77777777" w:rsidR="009525BD" w:rsidRDefault="00D50E2E" w:rsidP="001C4C25">
      <w:pPr>
        <w:pStyle w:val="ListParagraph"/>
        <w:numPr>
          <w:ilvl w:val="0"/>
          <w:numId w:val="25"/>
        </w:numPr>
        <w:tabs>
          <w:tab w:val="left" w:pos="1080"/>
        </w:tabs>
        <w:rPr>
          <w:rStyle w:val="SubtleEmphasis"/>
          <w:b/>
          <w:i w:val="0"/>
          <w:color w:val="auto"/>
          <w:sz w:val="21"/>
          <w:szCs w:val="21"/>
          <w:u w:val="single"/>
        </w:rPr>
      </w:pPr>
      <w:r>
        <w:rPr>
          <w:rStyle w:val="SubtleEmphasis"/>
          <w:b/>
          <w:i w:val="0"/>
          <w:color w:val="auto"/>
          <w:sz w:val="21"/>
          <w:szCs w:val="21"/>
          <w:u w:val="single"/>
        </w:rPr>
        <w:t>Major Violations</w:t>
      </w:r>
    </w:p>
    <w:p w14:paraId="24848EF8" w14:textId="676495FF" w:rsidR="00D50E2E" w:rsidRPr="009525BD" w:rsidRDefault="00D50E2E" w:rsidP="009525BD">
      <w:pPr>
        <w:pStyle w:val="ListParagraph"/>
        <w:tabs>
          <w:tab w:val="left" w:pos="1080"/>
        </w:tabs>
        <w:rPr>
          <w:rStyle w:val="SubtleEmphasis"/>
          <w:b/>
          <w:i w:val="0"/>
          <w:color w:val="auto"/>
          <w:sz w:val="21"/>
          <w:szCs w:val="21"/>
          <w:u w:val="single"/>
        </w:rPr>
      </w:pPr>
      <w:r>
        <w:rPr>
          <w:rStyle w:val="SubtleEmphasis"/>
          <w:i w:val="0"/>
          <w:color w:val="auto"/>
          <w:sz w:val="21"/>
          <w:szCs w:val="21"/>
        </w:rPr>
        <w:t>Major violations include but are not limited to:</w:t>
      </w:r>
    </w:p>
    <w:p w14:paraId="0C6D8688" w14:textId="179F6457" w:rsidR="00D50E2E" w:rsidRPr="00A60322" w:rsidRDefault="00D50E2E" w:rsidP="001C4C25">
      <w:pPr>
        <w:pStyle w:val="ListParagraph"/>
        <w:numPr>
          <w:ilvl w:val="2"/>
          <w:numId w:val="33"/>
        </w:numPr>
        <w:ind w:left="1350"/>
        <w:rPr>
          <w:rStyle w:val="SubtleEmphasis"/>
          <w:i w:val="0"/>
          <w:color w:val="auto"/>
          <w:sz w:val="21"/>
          <w:szCs w:val="21"/>
        </w:rPr>
      </w:pPr>
      <w:r>
        <w:rPr>
          <w:rStyle w:val="SubtleEmphasis"/>
          <w:i w:val="0"/>
          <w:color w:val="auto"/>
          <w:sz w:val="21"/>
          <w:szCs w:val="21"/>
        </w:rPr>
        <w:t>Failure to attend the annual Security and Privacy Awareness Training</w:t>
      </w:r>
    </w:p>
    <w:p w14:paraId="60CEB8FD" w14:textId="596399E3" w:rsidR="00D50E2E" w:rsidRPr="00A60322" w:rsidRDefault="00711A39" w:rsidP="001C4C25">
      <w:pPr>
        <w:pStyle w:val="ListParagraph"/>
        <w:numPr>
          <w:ilvl w:val="2"/>
          <w:numId w:val="33"/>
        </w:numPr>
        <w:ind w:left="1350"/>
        <w:rPr>
          <w:rStyle w:val="SubtleEmphasis"/>
          <w:i w:val="0"/>
          <w:color w:val="auto"/>
          <w:sz w:val="21"/>
          <w:szCs w:val="21"/>
        </w:rPr>
      </w:pPr>
      <w:r>
        <w:rPr>
          <w:rStyle w:val="SubtleEmphasis"/>
          <w:i w:val="0"/>
          <w:color w:val="auto"/>
          <w:sz w:val="21"/>
          <w:szCs w:val="21"/>
        </w:rPr>
        <w:lastRenderedPageBreak/>
        <w:t>Failure to respond to HMIS Lead Requests</w:t>
      </w:r>
    </w:p>
    <w:p w14:paraId="759BBAD7" w14:textId="75838C4C" w:rsidR="00D50E2E" w:rsidRPr="00A60322" w:rsidRDefault="00D50E2E" w:rsidP="001C4C25">
      <w:pPr>
        <w:pStyle w:val="ListParagraph"/>
        <w:numPr>
          <w:ilvl w:val="2"/>
          <w:numId w:val="33"/>
        </w:numPr>
        <w:ind w:left="1350"/>
        <w:rPr>
          <w:rStyle w:val="SubtleEmphasis"/>
          <w:i w:val="0"/>
          <w:color w:val="auto"/>
          <w:sz w:val="21"/>
          <w:szCs w:val="21"/>
        </w:rPr>
      </w:pPr>
      <w:r>
        <w:rPr>
          <w:rStyle w:val="SubtleEmphasis"/>
          <w:i w:val="0"/>
          <w:color w:val="auto"/>
          <w:sz w:val="21"/>
          <w:szCs w:val="21"/>
        </w:rPr>
        <w:t xml:space="preserve">*Sharing of Client PPI Via unsecure means of communication such as unencrypted email, etc. </w:t>
      </w:r>
    </w:p>
    <w:p w14:paraId="725BD0C0" w14:textId="77777777" w:rsidR="00D50E2E" w:rsidRPr="00A60322" w:rsidRDefault="00D50E2E" w:rsidP="001C4C25">
      <w:pPr>
        <w:pStyle w:val="ListParagraph"/>
        <w:numPr>
          <w:ilvl w:val="2"/>
          <w:numId w:val="33"/>
        </w:numPr>
        <w:ind w:left="1350"/>
        <w:rPr>
          <w:rStyle w:val="SubtleEmphasis"/>
          <w:i w:val="0"/>
          <w:color w:val="auto"/>
          <w:sz w:val="21"/>
          <w:szCs w:val="21"/>
        </w:rPr>
      </w:pPr>
      <w:r>
        <w:rPr>
          <w:rStyle w:val="SubtleEmphasis"/>
          <w:i w:val="0"/>
          <w:color w:val="auto"/>
          <w:sz w:val="21"/>
          <w:szCs w:val="21"/>
        </w:rPr>
        <w:t>Other violations of Policies</w:t>
      </w:r>
    </w:p>
    <w:p w14:paraId="47643F53" w14:textId="5A124C11" w:rsidR="00D50E2E" w:rsidRPr="00A60322" w:rsidRDefault="00D50E2E" w:rsidP="001C4C25">
      <w:pPr>
        <w:pStyle w:val="ListParagraph"/>
        <w:numPr>
          <w:ilvl w:val="2"/>
          <w:numId w:val="33"/>
        </w:numPr>
        <w:ind w:left="1350"/>
        <w:rPr>
          <w:rStyle w:val="SubtleEmphasis"/>
          <w:i w:val="0"/>
          <w:color w:val="auto"/>
          <w:sz w:val="21"/>
          <w:szCs w:val="21"/>
        </w:rPr>
      </w:pPr>
      <w:r>
        <w:rPr>
          <w:rStyle w:val="SubtleEmphasis"/>
          <w:i w:val="0"/>
          <w:color w:val="auto"/>
          <w:sz w:val="21"/>
          <w:szCs w:val="21"/>
        </w:rPr>
        <w:t>*Failure to communicate in a timely manner when a staff is no longer employed, and access needs removed from the system</w:t>
      </w:r>
    </w:p>
    <w:p w14:paraId="6BDE2A71" w14:textId="09EE3B4B" w:rsidR="00D50E2E" w:rsidRPr="00A60322" w:rsidRDefault="00D50E2E" w:rsidP="001C4C25">
      <w:pPr>
        <w:pStyle w:val="ListParagraph"/>
        <w:numPr>
          <w:ilvl w:val="2"/>
          <w:numId w:val="33"/>
        </w:numPr>
        <w:ind w:left="1350"/>
        <w:rPr>
          <w:rStyle w:val="SubtleEmphasis"/>
          <w:i w:val="0"/>
          <w:color w:val="auto"/>
          <w:sz w:val="21"/>
          <w:szCs w:val="21"/>
        </w:rPr>
      </w:pPr>
      <w:r>
        <w:rPr>
          <w:rStyle w:val="SubtleEmphasis"/>
          <w:i w:val="0"/>
          <w:color w:val="auto"/>
          <w:sz w:val="21"/>
          <w:szCs w:val="21"/>
        </w:rPr>
        <w:t>Connecting to unsecure WI-FI</w:t>
      </w:r>
    </w:p>
    <w:p w14:paraId="450F2258" w14:textId="3FD6A0EE" w:rsidR="00D50E2E" w:rsidRPr="00A60322" w:rsidRDefault="00435661" w:rsidP="001C4C25">
      <w:pPr>
        <w:pStyle w:val="ListParagraph"/>
        <w:numPr>
          <w:ilvl w:val="2"/>
          <w:numId w:val="33"/>
        </w:numPr>
        <w:ind w:left="1350"/>
        <w:rPr>
          <w:rStyle w:val="SubtleEmphasis"/>
          <w:i w:val="0"/>
          <w:color w:val="auto"/>
          <w:sz w:val="21"/>
          <w:szCs w:val="21"/>
        </w:rPr>
      </w:pPr>
      <w:r>
        <w:rPr>
          <w:rStyle w:val="SubtleEmphasis"/>
          <w:i w:val="0"/>
          <w:color w:val="auto"/>
          <w:sz w:val="21"/>
          <w:szCs w:val="21"/>
        </w:rPr>
        <w:t>Failure to use a firewall or virus protection</w:t>
      </w:r>
    </w:p>
    <w:p w14:paraId="70A55605" w14:textId="77777777" w:rsidR="00D50E2E" w:rsidRPr="00A60322" w:rsidRDefault="00D50E2E" w:rsidP="001C4C25">
      <w:pPr>
        <w:pStyle w:val="ListParagraph"/>
        <w:numPr>
          <w:ilvl w:val="2"/>
          <w:numId w:val="33"/>
        </w:numPr>
        <w:ind w:left="1350"/>
        <w:rPr>
          <w:rStyle w:val="SubtleEmphasis"/>
          <w:i w:val="0"/>
          <w:color w:val="auto"/>
          <w:sz w:val="21"/>
          <w:szCs w:val="21"/>
        </w:rPr>
      </w:pPr>
      <w:r>
        <w:rPr>
          <w:rStyle w:val="SubtleEmphasis"/>
          <w:i w:val="0"/>
          <w:color w:val="auto"/>
          <w:sz w:val="21"/>
          <w:szCs w:val="21"/>
        </w:rPr>
        <w:t>Accessing the HMIS in a public location</w:t>
      </w:r>
    </w:p>
    <w:p w14:paraId="11E1E5AC" w14:textId="23D870B3" w:rsidR="00D50E2E" w:rsidRPr="00A60322" w:rsidRDefault="00FA34E3" w:rsidP="001C4C25">
      <w:pPr>
        <w:pStyle w:val="ListParagraph"/>
        <w:numPr>
          <w:ilvl w:val="2"/>
          <w:numId w:val="33"/>
        </w:numPr>
        <w:ind w:left="1350"/>
        <w:rPr>
          <w:rStyle w:val="SubtleEmphasis"/>
          <w:i w:val="0"/>
          <w:color w:val="auto"/>
          <w:sz w:val="21"/>
          <w:szCs w:val="21"/>
        </w:rPr>
      </w:pPr>
      <w:r>
        <w:rPr>
          <w:rStyle w:val="SubtleEmphasis"/>
          <w:i w:val="0"/>
          <w:color w:val="auto"/>
          <w:sz w:val="21"/>
          <w:szCs w:val="21"/>
        </w:rPr>
        <w:t>Failure to post the required notice of collection in intake/high-traffic areas</w:t>
      </w:r>
    </w:p>
    <w:p w14:paraId="2234A1AC" w14:textId="2DE3CC25" w:rsidR="00D50E2E" w:rsidRPr="00A60322" w:rsidRDefault="00D50E2E" w:rsidP="001C4C25">
      <w:pPr>
        <w:pStyle w:val="ListParagraph"/>
        <w:numPr>
          <w:ilvl w:val="2"/>
          <w:numId w:val="33"/>
        </w:numPr>
        <w:ind w:left="1350"/>
        <w:rPr>
          <w:rStyle w:val="SubtleEmphasis"/>
          <w:i w:val="0"/>
          <w:color w:val="auto"/>
          <w:sz w:val="21"/>
          <w:szCs w:val="21"/>
        </w:rPr>
      </w:pPr>
      <w:r>
        <w:rPr>
          <w:rStyle w:val="SubtleEmphasis"/>
          <w:i w:val="0"/>
          <w:color w:val="auto"/>
          <w:sz w:val="21"/>
          <w:szCs w:val="21"/>
        </w:rPr>
        <w:t>*Failure to secure Client files</w:t>
      </w:r>
    </w:p>
    <w:p w14:paraId="582B0113" w14:textId="77777777" w:rsidR="00D50E2E" w:rsidRPr="00A60322" w:rsidRDefault="00D50E2E" w:rsidP="001C4C25">
      <w:pPr>
        <w:pStyle w:val="ListParagraph"/>
        <w:numPr>
          <w:ilvl w:val="2"/>
          <w:numId w:val="33"/>
        </w:numPr>
        <w:ind w:left="1350"/>
        <w:rPr>
          <w:rStyle w:val="SubtleEmphasis"/>
          <w:i w:val="0"/>
          <w:color w:val="auto"/>
          <w:sz w:val="21"/>
          <w:szCs w:val="21"/>
        </w:rPr>
      </w:pPr>
      <w:r>
        <w:rPr>
          <w:rStyle w:val="SubtleEmphasis"/>
          <w:i w:val="0"/>
          <w:color w:val="auto"/>
          <w:sz w:val="21"/>
          <w:szCs w:val="21"/>
        </w:rPr>
        <w:t>Saving/storing password in internet browser</w:t>
      </w:r>
    </w:p>
    <w:p w14:paraId="746F67B3" w14:textId="77777777" w:rsidR="00750BC5" w:rsidRPr="00A60322" w:rsidRDefault="00FC2B2A" w:rsidP="001C4C25">
      <w:pPr>
        <w:pStyle w:val="ListParagraph"/>
        <w:numPr>
          <w:ilvl w:val="2"/>
          <w:numId w:val="33"/>
        </w:numPr>
        <w:ind w:left="1350"/>
        <w:rPr>
          <w:rStyle w:val="SubtleEmphasis"/>
          <w:i w:val="0"/>
          <w:color w:val="auto"/>
          <w:sz w:val="21"/>
          <w:szCs w:val="21"/>
        </w:rPr>
      </w:pPr>
      <w:r>
        <w:rPr>
          <w:rStyle w:val="SubtleEmphasis"/>
          <w:i w:val="0"/>
          <w:color w:val="auto"/>
          <w:sz w:val="21"/>
          <w:szCs w:val="21"/>
        </w:rPr>
        <w:t>Failure to set devices accessing the HMIS to automatically lock due to inactivity</w:t>
      </w:r>
    </w:p>
    <w:p w14:paraId="6C1EB1CF" w14:textId="3C49C08D" w:rsidR="00C56DE3" w:rsidRPr="00A60322" w:rsidRDefault="00B60757" w:rsidP="001C4C25">
      <w:pPr>
        <w:pStyle w:val="ListParagraph"/>
        <w:numPr>
          <w:ilvl w:val="2"/>
          <w:numId w:val="33"/>
        </w:numPr>
        <w:ind w:left="1350"/>
        <w:rPr>
          <w:rStyle w:val="SubtleEmphasis"/>
          <w:i w:val="0"/>
          <w:color w:val="auto"/>
          <w:sz w:val="21"/>
          <w:szCs w:val="21"/>
        </w:rPr>
      </w:pPr>
      <w:r>
        <w:rPr>
          <w:rStyle w:val="SubtleEmphasis"/>
          <w:i w:val="0"/>
          <w:color w:val="auto"/>
          <w:sz w:val="21"/>
          <w:szCs w:val="21"/>
        </w:rPr>
        <w:t>*Failure to report security and privacy incidents</w:t>
      </w:r>
    </w:p>
    <w:p w14:paraId="29DFFB6A" w14:textId="6BB47CBF" w:rsidR="00D50E2E" w:rsidRPr="00A60322" w:rsidRDefault="00D50E2E" w:rsidP="001C4C25">
      <w:pPr>
        <w:pStyle w:val="ListParagraph"/>
        <w:numPr>
          <w:ilvl w:val="2"/>
          <w:numId w:val="33"/>
        </w:numPr>
        <w:ind w:left="1350"/>
        <w:rPr>
          <w:rStyle w:val="SubtleEmphasis"/>
          <w:i w:val="0"/>
          <w:color w:val="auto"/>
          <w:sz w:val="21"/>
          <w:szCs w:val="21"/>
        </w:rPr>
      </w:pPr>
      <w:r>
        <w:rPr>
          <w:rStyle w:val="SubtleEmphasis"/>
          <w:i w:val="0"/>
          <w:color w:val="auto"/>
          <w:sz w:val="21"/>
          <w:szCs w:val="21"/>
        </w:rPr>
        <w:t xml:space="preserve">Failure to participate in a Security Review requested by HMIS Lead </w:t>
      </w:r>
    </w:p>
    <w:p w14:paraId="466984C3" w14:textId="0A466E98" w:rsidR="00750BC5" w:rsidRPr="00A60322" w:rsidRDefault="003C3E95" w:rsidP="001C4C25">
      <w:pPr>
        <w:pStyle w:val="ListParagraph"/>
        <w:numPr>
          <w:ilvl w:val="2"/>
          <w:numId w:val="33"/>
        </w:numPr>
        <w:ind w:left="1350"/>
        <w:rPr>
          <w:rStyle w:val="SubtleEmphasis"/>
          <w:i w:val="0"/>
          <w:color w:val="auto"/>
          <w:sz w:val="21"/>
          <w:szCs w:val="21"/>
        </w:rPr>
      </w:pPr>
      <w:r>
        <w:rPr>
          <w:rStyle w:val="SubtleEmphasis"/>
          <w:i w:val="0"/>
          <w:color w:val="auto"/>
          <w:sz w:val="21"/>
          <w:szCs w:val="21"/>
        </w:rPr>
        <w:t>Major failure to comply with requirements listed in Physical and Technical Safeguards</w:t>
      </w:r>
    </w:p>
    <w:p w14:paraId="4D6E7726" w14:textId="1F316E84" w:rsidR="00750BC5" w:rsidRPr="00A60322" w:rsidRDefault="00750BC5" w:rsidP="001C4C25">
      <w:pPr>
        <w:pStyle w:val="ListParagraph"/>
        <w:numPr>
          <w:ilvl w:val="2"/>
          <w:numId w:val="33"/>
        </w:numPr>
        <w:ind w:left="1350"/>
        <w:rPr>
          <w:rStyle w:val="SubtleEmphasis"/>
          <w:i w:val="0"/>
          <w:color w:val="auto"/>
          <w:sz w:val="21"/>
          <w:szCs w:val="21"/>
        </w:rPr>
      </w:pPr>
      <w:r>
        <w:rPr>
          <w:rStyle w:val="SubtleEmphasis"/>
          <w:i w:val="0"/>
          <w:color w:val="auto"/>
          <w:sz w:val="21"/>
          <w:szCs w:val="21"/>
        </w:rPr>
        <w:t>Accumulated minor violation issues:</w:t>
      </w:r>
    </w:p>
    <w:p w14:paraId="21DDC346" w14:textId="77777777" w:rsidR="00750BC5" w:rsidRPr="00A60322" w:rsidRDefault="00750BC5" w:rsidP="001C4C25">
      <w:pPr>
        <w:pStyle w:val="ListParagraph"/>
        <w:numPr>
          <w:ilvl w:val="4"/>
          <w:numId w:val="33"/>
        </w:numPr>
        <w:ind w:left="1980"/>
        <w:rPr>
          <w:rStyle w:val="SubtleEmphasis"/>
          <w:i w:val="0"/>
          <w:color w:val="auto"/>
          <w:sz w:val="21"/>
          <w:szCs w:val="21"/>
        </w:rPr>
      </w:pPr>
      <w:r>
        <w:rPr>
          <w:rStyle w:val="SubtleEmphasis"/>
          <w:i w:val="0"/>
          <w:color w:val="auto"/>
          <w:sz w:val="21"/>
          <w:szCs w:val="21"/>
        </w:rPr>
        <w:t>Three or more minor violations within a 12-month period</w:t>
      </w:r>
    </w:p>
    <w:p w14:paraId="53991F6F" w14:textId="77777777" w:rsidR="00750BC5" w:rsidRPr="00A60322" w:rsidRDefault="00750BC5" w:rsidP="001C4C25">
      <w:pPr>
        <w:pStyle w:val="ListParagraph"/>
        <w:numPr>
          <w:ilvl w:val="4"/>
          <w:numId w:val="33"/>
        </w:numPr>
        <w:tabs>
          <w:tab w:val="left" w:pos="1440"/>
        </w:tabs>
        <w:ind w:left="1980"/>
        <w:rPr>
          <w:rStyle w:val="SubtleEmphasis"/>
          <w:i w:val="0"/>
          <w:color w:val="auto"/>
          <w:sz w:val="21"/>
          <w:szCs w:val="21"/>
        </w:rPr>
      </w:pPr>
      <w:r>
        <w:rPr>
          <w:rStyle w:val="SubtleEmphasis"/>
          <w:i w:val="0"/>
          <w:color w:val="auto"/>
          <w:sz w:val="21"/>
          <w:szCs w:val="21"/>
        </w:rPr>
        <w:t>Failure to submit a written plan for corrective action for minor violations within 10 days</w:t>
      </w:r>
    </w:p>
    <w:p w14:paraId="6E2111F3" w14:textId="422CE7A9" w:rsidR="008F2A8A" w:rsidRPr="00A60322" w:rsidRDefault="00750BC5" w:rsidP="001C4C25">
      <w:pPr>
        <w:pStyle w:val="ListParagraph"/>
        <w:numPr>
          <w:ilvl w:val="4"/>
          <w:numId w:val="33"/>
        </w:numPr>
        <w:ind w:left="1980"/>
        <w:rPr>
          <w:rStyle w:val="SubtleEmphasis"/>
          <w:i w:val="0"/>
          <w:color w:val="auto"/>
          <w:sz w:val="21"/>
          <w:szCs w:val="21"/>
        </w:rPr>
      </w:pPr>
      <w:r>
        <w:rPr>
          <w:rStyle w:val="SubtleEmphasis"/>
          <w:i w:val="0"/>
          <w:color w:val="auto"/>
          <w:sz w:val="21"/>
          <w:szCs w:val="21"/>
        </w:rPr>
        <w:t>Failure to complete corrective action for minor violations within 30 days</w:t>
      </w:r>
    </w:p>
    <w:p w14:paraId="152FA156" w14:textId="77777777" w:rsidR="00AD0520" w:rsidRPr="00A60322" w:rsidRDefault="00AD0520" w:rsidP="00AD0520">
      <w:pPr>
        <w:pStyle w:val="ListParagraph"/>
        <w:ind w:left="1800"/>
        <w:rPr>
          <w:rStyle w:val="SubtleEmphasis"/>
          <w:i w:val="0"/>
          <w:color w:val="auto"/>
          <w:sz w:val="21"/>
          <w:szCs w:val="21"/>
        </w:rPr>
      </w:pPr>
    </w:p>
    <w:p w14:paraId="0349B308" w14:textId="41ED95B5" w:rsidR="00D50E2E" w:rsidRPr="00A60322" w:rsidRDefault="00D50E2E" w:rsidP="00D50E2E">
      <w:pPr>
        <w:pStyle w:val="ListParagraph"/>
        <w:ind w:left="270" w:hanging="180"/>
        <w:rPr>
          <w:rStyle w:val="SubtleEmphasis"/>
          <w:i w:val="0"/>
          <w:color w:val="auto"/>
          <w:sz w:val="21"/>
          <w:szCs w:val="21"/>
        </w:rPr>
      </w:pPr>
      <w:r>
        <w:rPr>
          <w:rStyle w:val="SubtleEmphasis"/>
          <w:b/>
          <w:i w:val="0"/>
          <w:color w:val="auto"/>
          <w:sz w:val="21"/>
          <w:szCs w:val="21"/>
          <w:u w:val="single"/>
        </w:rPr>
        <w:t>Sanctions for a major violation are</w:t>
      </w:r>
      <w:r>
        <w:rPr>
          <w:rStyle w:val="SubtleEmphasis"/>
          <w:i w:val="0"/>
          <w:color w:val="auto"/>
          <w:sz w:val="21"/>
          <w:szCs w:val="21"/>
        </w:rPr>
        <w:t>:</w:t>
      </w:r>
    </w:p>
    <w:p w14:paraId="3D65E105" w14:textId="77777777" w:rsidR="00D50E2E" w:rsidRPr="00A60322" w:rsidRDefault="00D50E2E" w:rsidP="001C4C25">
      <w:pPr>
        <w:pStyle w:val="ListParagraph"/>
        <w:numPr>
          <w:ilvl w:val="0"/>
          <w:numId w:val="26"/>
        </w:numPr>
        <w:tabs>
          <w:tab w:val="left" w:pos="270"/>
        </w:tabs>
        <w:rPr>
          <w:rStyle w:val="SubtleEmphasis"/>
          <w:i w:val="0"/>
          <w:color w:val="auto"/>
          <w:sz w:val="21"/>
          <w:szCs w:val="21"/>
        </w:rPr>
      </w:pPr>
      <w:r>
        <w:rPr>
          <w:rStyle w:val="SubtleEmphasis"/>
          <w:i w:val="0"/>
          <w:color w:val="auto"/>
          <w:sz w:val="21"/>
          <w:szCs w:val="21"/>
        </w:rPr>
        <w:t>A letter as described in “First violation” for minor violations above;</w:t>
      </w:r>
    </w:p>
    <w:p w14:paraId="08764F9E" w14:textId="54DE4206" w:rsidR="00D50E2E" w:rsidRPr="00A60322" w:rsidRDefault="00D50E2E" w:rsidP="001C4C25">
      <w:pPr>
        <w:pStyle w:val="ListParagraph"/>
        <w:numPr>
          <w:ilvl w:val="0"/>
          <w:numId w:val="26"/>
        </w:numPr>
        <w:tabs>
          <w:tab w:val="left" w:pos="270"/>
        </w:tabs>
        <w:rPr>
          <w:rStyle w:val="SubtleEmphasis"/>
          <w:i w:val="0"/>
          <w:color w:val="auto"/>
          <w:sz w:val="21"/>
          <w:szCs w:val="21"/>
        </w:rPr>
      </w:pPr>
      <w:r>
        <w:rPr>
          <w:rStyle w:val="SubtleEmphasis"/>
          <w:i w:val="0"/>
          <w:color w:val="auto"/>
          <w:sz w:val="21"/>
          <w:szCs w:val="21"/>
        </w:rPr>
        <w:t xml:space="preserve">A mandatory </w:t>
      </w:r>
      <w:proofErr w:type="gramStart"/>
      <w:r>
        <w:rPr>
          <w:rStyle w:val="SubtleEmphasis"/>
          <w:i w:val="0"/>
          <w:color w:val="auto"/>
          <w:sz w:val="21"/>
          <w:szCs w:val="21"/>
        </w:rPr>
        <w:t>training</w:t>
      </w:r>
      <w:proofErr w:type="gramEnd"/>
      <w:r>
        <w:rPr>
          <w:rStyle w:val="SubtleEmphasis"/>
          <w:i w:val="0"/>
          <w:color w:val="auto"/>
          <w:sz w:val="21"/>
          <w:szCs w:val="21"/>
        </w:rPr>
        <w:t xml:space="preserve"> for all End Users and the Agency Security Officer </w:t>
      </w:r>
    </w:p>
    <w:p w14:paraId="4DA8355B" w14:textId="328DA37E" w:rsidR="00D50E2E" w:rsidRPr="00A60322" w:rsidRDefault="00D50E2E" w:rsidP="001C4C25">
      <w:pPr>
        <w:pStyle w:val="ListParagraph"/>
        <w:numPr>
          <w:ilvl w:val="0"/>
          <w:numId w:val="26"/>
        </w:numPr>
        <w:tabs>
          <w:tab w:val="left" w:pos="270"/>
        </w:tabs>
        <w:ind w:left="270" w:hanging="180"/>
        <w:rPr>
          <w:rStyle w:val="SubtleEmphasis"/>
          <w:i w:val="0"/>
          <w:color w:val="auto"/>
          <w:sz w:val="21"/>
          <w:szCs w:val="21"/>
        </w:rPr>
      </w:pPr>
      <w:r>
        <w:rPr>
          <w:rStyle w:val="SubtleEmphasis"/>
          <w:i w:val="0"/>
          <w:color w:val="auto"/>
          <w:sz w:val="21"/>
          <w:szCs w:val="21"/>
        </w:rPr>
        <w:t>An onsite security audit will be conducted by the HMIS Lead within 30 days of violation</w:t>
      </w:r>
    </w:p>
    <w:p w14:paraId="37439E8D" w14:textId="77777777" w:rsidR="004F6481" w:rsidRPr="00A60322" w:rsidRDefault="004F6481" w:rsidP="004F6481">
      <w:pPr>
        <w:pStyle w:val="ListParagraph"/>
        <w:ind w:left="450"/>
        <w:rPr>
          <w:rStyle w:val="SubtleEmphasis"/>
          <w:i w:val="0"/>
          <w:color w:val="auto"/>
          <w:sz w:val="21"/>
          <w:szCs w:val="21"/>
        </w:rPr>
      </w:pPr>
    </w:p>
    <w:p w14:paraId="4913B641" w14:textId="3F29DCE1" w:rsidR="00D50E2E" w:rsidRPr="00A60322" w:rsidRDefault="00D50E2E" w:rsidP="001C4C25">
      <w:pPr>
        <w:pStyle w:val="ListParagraph"/>
        <w:numPr>
          <w:ilvl w:val="0"/>
          <w:numId w:val="25"/>
        </w:numPr>
        <w:tabs>
          <w:tab w:val="left" w:pos="1080"/>
        </w:tabs>
        <w:rPr>
          <w:rStyle w:val="SubtleEmphasis"/>
          <w:b/>
          <w:i w:val="0"/>
          <w:color w:val="auto"/>
          <w:sz w:val="21"/>
          <w:szCs w:val="21"/>
          <w:u w:val="single"/>
        </w:rPr>
      </w:pPr>
      <w:r>
        <w:rPr>
          <w:rStyle w:val="SubtleEmphasis"/>
          <w:b/>
          <w:i w:val="0"/>
          <w:color w:val="auto"/>
          <w:sz w:val="21"/>
          <w:szCs w:val="21"/>
          <w:u w:val="single"/>
        </w:rPr>
        <w:t>Severe Violations</w:t>
      </w:r>
    </w:p>
    <w:p w14:paraId="0613439E" w14:textId="5E546CCB" w:rsidR="00D50E2E" w:rsidRPr="00A60322" w:rsidRDefault="00D50E2E" w:rsidP="00A07532">
      <w:pPr>
        <w:pStyle w:val="ListParagraph"/>
        <w:tabs>
          <w:tab w:val="left" w:pos="1080"/>
        </w:tabs>
        <w:rPr>
          <w:rStyle w:val="SubtleEmphasis"/>
          <w:i w:val="0"/>
          <w:color w:val="auto"/>
          <w:sz w:val="21"/>
          <w:szCs w:val="21"/>
        </w:rPr>
      </w:pPr>
      <w:r>
        <w:rPr>
          <w:rStyle w:val="SubtleEmphasis"/>
          <w:i w:val="0"/>
          <w:color w:val="auto"/>
          <w:sz w:val="21"/>
          <w:szCs w:val="21"/>
        </w:rPr>
        <w:t>Severe violations include but are not limited to:</w:t>
      </w:r>
    </w:p>
    <w:p w14:paraId="568411D5" w14:textId="46672552" w:rsidR="00D50E2E" w:rsidRPr="00A60322" w:rsidRDefault="00D50E2E" w:rsidP="001C4C25">
      <w:pPr>
        <w:pStyle w:val="ListParagraph"/>
        <w:numPr>
          <w:ilvl w:val="2"/>
          <w:numId w:val="33"/>
        </w:numPr>
        <w:ind w:left="1350"/>
        <w:rPr>
          <w:rStyle w:val="SubtleEmphasis"/>
          <w:i w:val="0"/>
          <w:color w:val="auto"/>
          <w:sz w:val="21"/>
          <w:szCs w:val="21"/>
        </w:rPr>
      </w:pPr>
      <w:r>
        <w:rPr>
          <w:rStyle w:val="SubtleEmphasis"/>
          <w:i w:val="0"/>
          <w:color w:val="auto"/>
          <w:sz w:val="21"/>
          <w:szCs w:val="21"/>
        </w:rPr>
        <w:t>Allowing non-authorized users to view any data from, have access to, see the screens of, or be provided any printouts of client data from HMIS</w:t>
      </w:r>
    </w:p>
    <w:p w14:paraId="23AD027B" w14:textId="5566BFA4" w:rsidR="00D50E2E" w:rsidRPr="00A60322" w:rsidRDefault="008F2A8A" w:rsidP="001C4C25">
      <w:pPr>
        <w:pStyle w:val="ListParagraph"/>
        <w:numPr>
          <w:ilvl w:val="2"/>
          <w:numId w:val="33"/>
        </w:numPr>
        <w:ind w:left="1350"/>
        <w:rPr>
          <w:rStyle w:val="SubtleEmphasis"/>
          <w:i w:val="0"/>
          <w:color w:val="auto"/>
          <w:sz w:val="21"/>
          <w:szCs w:val="21"/>
        </w:rPr>
      </w:pPr>
      <w:r>
        <w:rPr>
          <w:rStyle w:val="SubtleEmphasis"/>
          <w:i w:val="0"/>
          <w:color w:val="auto"/>
          <w:sz w:val="21"/>
          <w:szCs w:val="21"/>
        </w:rPr>
        <w:t>*Sharing of Client PPI Via unsecure means of communication such as unencrypted email, etc.</w:t>
      </w:r>
    </w:p>
    <w:p w14:paraId="3F44E3F4" w14:textId="77777777" w:rsidR="00D50E2E" w:rsidRPr="00A60322" w:rsidRDefault="00D50E2E" w:rsidP="001C4C25">
      <w:pPr>
        <w:pStyle w:val="ListParagraph"/>
        <w:numPr>
          <w:ilvl w:val="2"/>
          <w:numId w:val="33"/>
        </w:numPr>
        <w:ind w:left="1350"/>
        <w:rPr>
          <w:rStyle w:val="SubtleEmphasis"/>
          <w:i w:val="0"/>
          <w:color w:val="auto"/>
          <w:sz w:val="21"/>
          <w:szCs w:val="21"/>
        </w:rPr>
      </w:pPr>
      <w:r>
        <w:rPr>
          <w:rStyle w:val="SubtleEmphasis"/>
          <w:i w:val="0"/>
          <w:color w:val="auto"/>
          <w:sz w:val="21"/>
          <w:szCs w:val="21"/>
        </w:rPr>
        <w:t>Other serious infractions that result in a compromise of the Member Agency and/or any client level data in the system</w:t>
      </w:r>
    </w:p>
    <w:p w14:paraId="50E9D51E" w14:textId="77777777" w:rsidR="00D50E2E" w:rsidRPr="00A60322" w:rsidRDefault="00D50E2E" w:rsidP="001C4C25">
      <w:pPr>
        <w:pStyle w:val="ListParagraph"/>
        <w:numPr>
          <w:ilvl w:val="2"/>
          <w:numId w:val="33"/>
        </w:numPr>
        <w:ind w:left="1350"/>
        <w:rPr>
          <w:rStyle w:val="SubtleEmphasis"/>
          <w:i w:val="0"/>
          <w:color w:val="auto"/>
          <w:sz w:val="21"/>
          <w:szCs w:val="21"/>
        </w:rPr>
      </w:pPr>
      <w:r>
        <w:rPr>
          <w:rStyle w:val="SubtleEmphasis"/>
          <w:i w:val="0"/>
          <w:color w:val="auto"/>
          <w:sz w:val="21"/>
          <w:szCs w:val="21"/>
        </w:rPr>
        <w:t>Knowingly inputting inaccurate or false data into the HMIS System</w:t>
      </w:r>
    </w:p>
    <w:p w14:paraId="35A1B2B2" w14:textId="77777777" w:rsidR="00D50E2E" w:rsidRPr="00A60322" w:rsidRDefault="00D50E2E" w:rsidP="001C4C25">
      <w:pPr>
        <w:pStyle w:val="ListParagraph"/>
        <w:numPr>
          <w:ilvl w:val="2"/>
          <w:numId w:val="33"/>
        </w:numPr>
        <w:ind w:left="1350"/>
        <w:rPr>
          <w:rStyle w:val="SubtleEmphasis"/>
          <w:i w:val="0"/>
          <w:color w:val="auto"/>
          <w:sz w:val="21"/>
          <w:szCs w:val="21"/>
        </w:rPr>
      </w:pPr>
      <w:r>
        <w:rPr>
          <w:rStyle w:val="SubtleEmphasis"/>
          <w:i w:val="0"/>
          <w:color w:val="auto"/>
          <w:sz w:val="21"/>
          <w:szCs w:val="21"/>
        </w:rPr>
        <w:t>*Failure to complete corrective action plan</w:t>
      </w:r>
    </w:p>
    <w:p w14:paraId="1751257E" w14:textId="36EF229B" w:rsidR="00D50E2E" w:rsidRPr="00A60322" w:rsidRDefault="00B60757" w:rsidP="001C4C25">
      <w:pPr>
        <w:pStyle w:val="ListParagraph"/>
        <w:numPr>
          <w:ilvl w:val="2"/>
          <w:numId w:val="33"/>
        </w:numPr>
        <w:ind w:left="1350"/>
        <w:rPr>
          <w:rStyle w:val="SubtleEmphasis"/>
          <w:i w:val="0"/>
          <w:color w:val="auto"/>
          <w:sz w:val="21"/>
          <w:szCs w:val="21"/>
        </w:rPr>
      </w:pPr>
      <w:r>
        <w:rPr>
          <w:rStyle w:val="SubtleEmphasis"/>
          <w:i w:val="0"/>
          <w:color w:val="auto"/>
          <w:sz w:val="21"/>
          <w:szCs w:val="21"/>
        </w:rPr>
        <w:t>*Failure to report security or privacy incidents</w:t>
      </w:r>
    </w:p>
    <w:p w14:paraId="1F18098C" w14:textId="77777777" w:rsidR="00D50E2E" w:rsidRPr="00A60322" w:rsidRDefault="00D50E2E" w:rsidP="001C4C25">
      <w:pPr>
        <w:pStyle w:val="ListParagraph"/>
        <w:numPr>
          <w:ilvl w:val="2"/>
          <w:numId w:val="33"/>
        </w:numPr>
        <w:ind w:left="1350"/>
        <w:rPr>
          <w:rStyle w:val="SubtleEmphasis"/>
          <w:i w:val="0"/>
          <w:color w:val="auto"/>
          <w:sz w:val="21"/>
          <w:szCs w:val="21"/>
        </w:rPr>
      </w:pPr>
      <w:r>
        <w:rPr>
          <w:rStyle w:val="SubtleEmphasis"/>
          <w:i w:val="0"/>
          <w:color w:val="auto"/>
          <w:sz w:val="21"/>
          <w:szCs w:val="21"/>
        </w:rPr>
        <w:lastRenderedPageBreak/>
        <w:t>Leaving account credentials in plain view or unattended</w:t>
      </w:r>
    </w:p>
    <w:p w14:paraId="7833113A" w14:textId="77777777" w:rsidR="00D50E2E" w:rsidRPr="00A60322" w:rsidRDefault="00D50E2E" w:rsidP="001C4C25">
      <w:pPr>
        <w:pStyle w:val="ListParagraph"/>
        <w:numPr>
          <w:ilvl w:val="2"/>
          <w:numId w:val="33"/>
        </w:numPr>
        <w:ind w:left="1350"/>
        <w:rPr>
          <w:rStyle w:val="SubtleEmphasis"/>
          <w:i w:val="0"/>
          <w:color w:val="auto"/>
          <w:sz w:val="21"/>
          <w:szCs w:val="21"/>
        </w:rPr>
      </w:pPr>
      <w:r>
        <w:rPr>
          <w:rStyle w:val="SubtleEmphasis"/>
          <w:i w:val="0"/>
          <w:color w:val="auto"/>
          <w:sz w:val="21"/>
          <w:szCs w:val="21"/>
        </w:rPr>
        <w:t>Improper access of client data beyond scope of work or role</w:t>
      </w:r>
    </w:p>
    <w:p w14:paraId="5A28E850" w14:textId="066DC657" w:rsidR="00D50E2E" w:rsidRPr="00A60322" w:rsidRDefault="00D50E2E" w:rsidP="001C4C25">
      <w:pPr>
        <w:pStyle w:val="ListParagraph"/>
        <w:numPr>
          <w:ilvl w:val="2"/>
          <w:numId w:val="33"/>
        </w:numPr>
        <w:ind w:left="1350"/>
        <w:rPr>
          <w:rStyle w:val="SubtleEmphasis"/>
          <w:i w:val="0"/>
          <w:color w:val="auto"/>
          <w:sz w:val="21"/>
          <w:szCs w:val="21"/>
        </w:rPr>
      </w:pPr>
      <w:r>
        <w:rPr>
          <w:rStyle w:val="SubtleEmphasis"/>
          <w:i w:val="0"/>
          <w:color w:val="auto"/>
          <w:sz w:val="21"/>
          <w:szCs w:val="21"/>
        </w:rPr>
        <w:t>*Failure to communicate in a timely manner when a staff is no longer employed, and access needs removed from the system</w:t>
      </w:r>
    </w:p>
    <w:p w14:paraId="7DC9B9CE" w14:textId="77777777" w:rsidR="004560D4" w:rsidRPr="00A60322" w:rsidRDefault="00D50E2E" w:rsidP="001C4C25">
      <w:pPr>
        <w:pStyle w:val="ListParagraph"/>
        <w:numPr>
          <w:ilvl w:val="2"/>
          <w:numId w:val="33"/>
        </w:numPr>
        <w:ind w:left="1350"/>
        <w:rPr>
          <w:rStyle w:val="SubtleEmphasis"/>
          <w:i w:val="0"/>
          <w:color w:val="auto"/>
          <w:sz w:val="21"/>
          <w:szCs w:val="21"/>
        </w:rPr>
      </w:pPr>
      <w:r>
        <w:rPr>
          <w:rStyle w:val="SubtleEmphasis"/>
          <w:i w:val="0"/>
          <w:color w:val="auto"/>
          <w:sz w:val="21"/>
          <w:szCs w:val="21"/>
        </w:rPr>
        <w:t>*Failure to secure Client files</w:t>
      </w:r>
    </w:p>
    <w:p w14:paraId="456AD7A7" w14:textId="77777777" w:rsidR="004560D4" w:rsidRPr="00A60322" w:rsidRDefault="00D50E2E" w:rsidP="001C4C25">
      <w:pPr>
        <w:pStyle w:val="ListParagraph"/>
        <w:numPr>
          <w:ilvl w:val="2"/>
          <w:numId w:val="33"/>
        </w:numPr>
        <w:ind w:left="1350"/>
        <w:rPr>
          <w:rStyle w:val="SubtleEmphasis"/>
          <w:i w:val="0"/>
          <w:color w:val="auto"/>
          <w:sz w:val="21"/>
          <w:szCs w:val="21"/>
        </w:rPr>
      </w:pPr>
      <w:r>
        <w:rPr>
          <w:rStyle w:val="SubtleEmphasis"/>
          <w:i w:val="0"/>
          <w:color w:val="auto"/>
          <w:sz w:val="21"/>
          <w:szCs w:val="21"/>
        </w:rPr>
        <w:t xml:space="preserve">Three or more major violations within a </w:t>
      </w:r>
      <w:proofErr w:type="gramStart"/>
      <w:r>
        <w:rPr>
          <w:rStyle w:val="SubtleEmphasis"/>
          <w:i w:val="0"/>
          <w:color w:val="auto"/>
          <w:sz w:val="21"/>
          <w:szCs w:val="21"/>
        </w:rPr>
        <w:t>12 month</w:t>
      </w:r>
      <w:proofErr w:type="gramEnd"/>
      <w:r>
        <w:rPr>
          <w:rStyle w:val="SubtleEmphasis"/>
          <w:i w:val="0"/>
          <w:color w:val="auto"/>
          <w:sz w:val="21"/>
          <w:szCs w:val="21"/>
        </w:rPr>
        <w:t xml:space="preserve"> </w:t>
      </w:r>
      <w:proofErr w:type="gramStart"/>
      <w:r>
        <w:rPr>
          <w:rStyle w:val="SubtleEmphasis"/>
          <w:i w:val="0"/>
          <w:color w:val="auto"/>
          <w:sz w:val="21"/>
          <w:szCs w:val="21"/>
        </w:rPr>
        <w:t>time period</w:t>
      </w:r>
      <w:proofErr w:type="gramEnd"/>
    </w:p>
    <w:p w14:paraId="21B3EF39" w14:textId="77777777" w:rsidR="004560D4" w:rsidRPr="00A60322" w:rsidRDefault="00D50E2E" w:rsidP="001C4C25">
      <w:pPr>
        <w:pStyle w:val="ListParagraph"/>
        <w:numPr>
          <w:ilvl w:val="2"/>
          <w:numId w:val="33"/>
        </w:numPr>
        <w:ind w:left="1350"/>
        <w:rPr>
          <w:rStyle w:val="SubtleEmphasis"/>
          <w:i w:val="0"/>
          <w:color w:val="auto"/>
          <w:sz w:val="21"/>
          <w:szCs w:val="21"/>
        </w:rPr>
      </w:pPr>
      <w:r>
        <w:rPr>
          <w:rStyle w:val="SubtleEmphasis"/>
          <w:i w:val="0"/>
          <w:color w:val="auto"/>
          <w:sz w:val="21"/>
          <w:szCs w:val="21"/>
        </w:rPr>
        <w:t>Sharing End User accounts</w:t>
      </w:r>
    </w:p>
    <w:p w14:paraId="4999A5BA" w14:textId="77777777" w:rsidR="004560D4" w:rsidRPr="00A60322" w:rsidRDefault="00D50E2E" w:rsidP="001C4C25">
      <w:pPr>
        <w:pStyle w:val="ListParagraph"/>
        <w:numPr>
          <w:ilvl w:val="2"/>
          <w:numId w:val="33"/>
        </w:numPr>
        <w:ind w:left="1350"/>
        <w:rPr>
          <w:rStyle w:val="SubtleEmphasis"/>
          <w:i w:val="0"/>
          <w:color w:val="auto"/>
          <w:sz w:val="21"/>
          <w:szCs w:val="21"/>
        </w:rPr>
      </w:pPr>
      <w:r>
        <w:rPr>
          <w:rStyle w:val="SubtleEmphasis"/>
          <w:i w:val="0"/>
          <w:color w:val="auto"/>
          <w:sz w:val="21"/>
          <w:szCs w:val="21"/>
        </w:rPr>
        <w:t>End Users leaving HMIS account credentials in plain view or unattended</w:t>
      </w:r>
    </w:p>
    <w:p w14:paraId="694F9447" w14:textId="6884CC2C" w:rsidR="00D50E2E" w:rsidRPr="00A60322" w:rsidRDefault="00D50E2E" w:rsidP="001C4C25">
      <w:pPr>
        <w:pStyle w:val="ListParagraph"/>
        <w:numPr>
          <w:ilvl w:val="2"/>
          <w:numId w:val="33"/>
        </w:numPr>
        <w:ind w:left="1350"/>
        <w:rPr>
          <w:rStyle w:val="SubtleEmphasis"/>
          <w:i w:val="0"/>
          <w:color w:val="auto"/>
          <w:sz w:val="21"/>
          <w:szCs w:val="21"/>
        </w:rPr>
      </w:pPr>
      <w:r>
        <w:rPr>
          <w:rStyle w:val="SubtleEmphasis"/>
          <w:i w:val="0"/>
          <w:color w:val="auto"/>
          <w:sz w:val="21"/>
          <w:szCs w:val="21"/>
        </w:rPr>
        <w:t>Improper access of client data beyond the scope outlined in NMIS Policies and Procedures and this Plan</w:t>
      </w:r>
    </w:p>
    <w:p w14:paraId="2CF85A82" w14:textId="77777777" w:rsidR="00D50E2E" w:rsidRPr="00A60322" w:rsidRDefault="00D50E2E" w:rsidP="00D50E2E">
      <w:pPr>
        <w:pStyle w:val="ListParagraph"/>
        <w:rPr>
          <w:rStyle w:val="SubtleEmphasis"/>
          <w:i w:val="0"/>
          <w:color w:val="auto"/>
          <w:sz w:val="21"/>
          <w:szCs w:val="21"/>
        </w:rPr>
      </w:pPr>
    </w:p>
    <w:p w14:paraId="4EB50A96" w14:textId="764A2578" w:rsidR="00D50E2E" w:rsidRPr="00A60322" w:rsidRDefault="00D50E2E" w:rsidP="00D50E2E">
      <w:pPr>
        <w:pStyle w:val="ListParagraph"/>
        <w:ind w:left="270" w:hanging="180"/>
        <w:rPr>
          <w:rStyle w:val="SubtleEmphasis"/>
          <w:b/>
          <w:i w:val="0"/>
          <w:color w:val="auto"/>
          <w:sz w:val="21"/>
          <w:szCs w:val="21"/>
          <w:u w:val="single"/>
        </w:rPr>
      </w:pPr>
      <w:r>
        <w:rPr>
          <w:rStyle w:val="SubtleEmphasis"/>
          <w:b/>
          <w:i w:val="0"/>
          <w:color w:val="auto"/>
          <w:sz w:val="21"/>
          <w:szCs w:val="21"/>
          <w:u w:val="single"/>
        </w:rPr>
        <w:t>Sanctions for a severe violation are:</w:t>
      </w:r>
    </w:p>
    <w:p w14:paraId="126402C6" w14:textId="77777777" w:rsidR="00D50E2E" w:rsidRPr="00A60322" w:rsidRDefault="00D50E2E" w:rsidP="001C4C25">
      <w:pPr>
        <w:pStyle w:val="ListParagraph"/>
        <w:numPr>
          <w:ilvl w:val="0"/>
          <w:numId w:val="26"/>
        </w:numPr>
        <w:tabs>
          <w:tab w:val="left" w:pos="270"/>
        </w:tabs>
        <w:rPr>
          <w:rStyle w:val="SubtleEmphasis"/>
          <w:i w:val="0"/>
          <w:color w:val="auto"/>
          <w:sz w:val="21"/>
          <w:szCs w:val="21"/>
        </w:rPr>
      </w:pPr>
      <w:r>
        <w:rPr>
          <w:rStyle w:val="SubtleEmphasis"/>
          <w:i w:val="0"/>
          <w:color w:val="auto"/>
          <w:sz w:val="21"/>
          <w:szCs w:val="21"/>
        </w:rPr>
        <w:t>A letter as described in “First violation” for minor violations above</w:t>
      </w:r>
    </w:p>
    <w:p w14:paraId="21CB1716" w14:textId="77777777" w:rsidR="00D50E2E" w:rsidRPr="00A60322" w:rsidRDefault="00D50E2E" w:rsidP="001C4C25">
      <w:pPr>
        <w:pStyle w:val="ListParagraph"/>
        <w:numPr>
          <w:ilvl w:val="0"/>
          <w:numId w:val="26"/>
        </w:numPr>
        <w:tabs>
          <w:tab w:val="left" w:pos="270"/>
        </w:tabs>
        <w:rPr>
          <w:rStyle w:val="SubtleEmphasis"/>
          <w:i w:val="0"/>
          <w:color w:val="auto"/>
          <w:sz w:val="21"/>
          <w:szCs w:val="21"/>
        </w:rPr>
      </w:pPr>
      <w:r>
        <w:rPr>
          <w:rStyle w:val="SubtleEmphasis"/>
          <w:i w:val="0"/>
          <w:color w:val="auto"/>
          <w:sz w:val="21"/>
          <w:szCs w:val="21"/>
        </w:rPr>
        <w:t>A mandatory training as described in “Second violation” for minor violations above</w:t>
      </w:r>
    </w:p>
    <w:p w14:paraId="07416077" w14:textId="7A523FA3" w:rsidR="00D50E2E" w:rsidRPr="00A60322" w:rsidRDefault="00D50E2E" w:rsidP="001C4C25">
      <w:pPr>
        <w:pStyle w:val="ListParagraph"/>
        <w:numPr>
          <w:ilvl w:val="0"/>
          <w:numId w:val="26"/>
        </w:numPr>
        <w:tabs>
          <w:tab w:val="left" w:pos="270"/>
        </w:tabs>
        <w:ind w:left="270" w:hanging="180"/>
        <w:rPr>
          <w:rStyle w:val="SubtleEmphasis"/>
          <w:i w:val="0"/>
          <w:color w:val="auto"/>
          <w:sz w:val="21"/>
          <w:szCs w:val="21"/>
        </w:rPr>
      </w:pPr>
      <w:r>
        <w:rPr>
          <w:rStyle w:val="SubtleEmphasis"/>
          <w:i w:val="0"/>
          <w:color w:val="auto"/>
          <w:sz w:val="21"/>
          <w:szCs w:val="21"/>
        </w:rPr>
        <w:t>The End User violating the policy or procedure will be prohibited from accessing HMIS or participating in HMIS data collection for 60 days. The Participating Agency remains responsible for meeting data quality and other obligations during this 60-day period.</w:t>
      </w:r>
    </w:p>
    <w:p w14:paraId="79CA0A14" w14:textId="5ED161D2" w:rsidR="000E050B" w:rsidRPr="0034229A" w:rsidRDefault="000E050B" w:rsidP="000E050B">
      <w:pPr>
        <w:pStyle w:val="Heading2"/>
        <w:rPr>
          <w:color w:val="D00000"/>
        </w:rPr>
      </w:pPr>
      <w:bookmarkStart w:id="34" w:name="_Toc171185562"/>
      <w:r>
        <w:rPr>
          <w:color w:val="D00000"/>
        </w:rPr>
        <w:t>HMIS Technical Support Protocol</w:t>
      </w:r>
      <w:bookmarkEnd w:id="34"/>
    </w:p>
    <w:p w14:paraId="56F19CF9" w14:textId="5DC78213" w:rsidR="000E050B" w:rsidRPr="00A60322" w:rsidRDefault="000E050B" w:rsidP="007639BD">
      <w:pPr>
        <w:pStyle w:val="BodyText"/>
        <w:ind w:left="0" w:right="194"/>
        <w:rPr>
          <w:rFonts w:asciiTheme="minorHAnsi" w:hAnsiTheme="minorHAnsi"/>
          <w:sz w:val="21"/>
          <w:szCs w:val="21"/>
        </w:rPr>
      </w:pPr>
      <w:r>
        <w:rPr>
          <w:rFonts w:asciiTheme="minorHAnsi" w:hAnsiTheme="minorHAnsi"/>
          <w:sz w:val="21"/>
          <w:szCs w:val="21"/>
        </w:rPr>
        <w:t>The System Administrators will provide a reasonable level of support to Participating Agencies via email, phone, and/or remote.</w:t>
      </w:r>
    </w:p>
    <w:p w14:paraId="756C9ACB" w14:textId="4F73AAB0" w:rsidR="00653156" w:rsidRPr="00A60322" w:rsidRDefault="00653156" w:rsidP="001C4C25">
      <w:pPr>
        <w:pStyle w:val="BodyText"/>
        <w:numPr>
          <w:ilvl w:val="0"/>
          <w:numId w:val="28"/>
        </w:numPr>
        <w:ind w:left="630" w:right="194" w:hanging="270"/>
        <w:rPr>
          <w:rFonts w:asciiTheme="minorHAnsi" w:hAnsiTheme="minorHAnsi"/>
          <w:sz w:val="21"/>
          <w:szCs w:val="21"/>
        </w:rPr>
      </w:pPr>
      <w:r>
        <w:rPr>
          <w:rFonts w:asciiTheme="minorHAnsi" w:hAnsiTheme="minorHAnsi"/>
          <w:sz w:val="21"/>
          <w:szCs w:val="21"/>
        </w:rPr>
        <w:t>End Users should first seek technical assistance/support from their Agency        Administrator.</w:t>
      </w:r>
    </w:p>
    <w:p w14:paraId="20464B74" w14:textId="42356646" w:rsidR="008D694B" w:rsidRDefault="000E050B" w:rsidP="001C4C25">
      <w:pPr>
        <w:pStyle w:val="BodyText"/>
        <w:numPr>
          <w:ilvl w:val="0"/>
          <w:numId w:val="28"/>
        </w:numPr>
        <w:ind w:left="630" w:right="194" w:hanging="270"/>
        <w:rPr>
          <w:rFonts w:asciiTheme="minorHAnsi" w:hAnsiTheme="minorHAnsi"/>
          <w:sz w:val="21"/>
          <w:szCs w:val="21"/>
        </w:rPr>
      </w:pPr>
      <w:r>
        <w:rPr>
          <w:rFonts w:asciiTheme="minorHAnsi" w:hAnsiTheme="minorHAnsi"/>
          <w:sz w:val="21"/>
          <w:szCs w:val="21"/>
        </w:rPr>
        <w:t>If more expertise is required to further troubleshoot the issue, the Agency Administrator or End User should submit a request to:</w:t>
      </w:r>
    </w:p>
    <w:p w14:paraId="69F66DE9" w14:textId="77777777" w:rsidR="005D445B" w:rsidRPr="005D445B" w:rsidRDefault="005D445B" w:rsidP="005D445B">
      <w:pPr>
        <w:pStyle w:val="BodyText"/>
        <w:ind w:left="630" w:right="194"/>
        <w:rPr>
          <w:rFonts w:asciiTheme="minorHAnsi" w:hAnsiTheme="minorHAnsi"/>
          <w:sz w:val="21"/>
          <w:szCs w:val="21"/>
        </w:rPr>
      </w:pPr>
    </w:p>
    <w:p w14:paraId="27DBB6E7" w14:textId="2F818425" w:rsidR="00B35DC8" w:rsidRPr="00E42182" w:rsidRDefault="006F4B82" w:rsidP="30832E8F">
      <w:pPr>
        <w:pStyle w:val="BodyText"/>
        <w:ind w:right="194" w:firstLine="611"/>
        <w:rPr>
          <w:rFonts w:asciiTheme="minorHAnsi" w:hAnsiTheme="minorHAnsi"/>
          <w:b/>
          <w:bCs/>
          <w:sz w:val="21"/>
          <w:szCs w:val="21"/>
        </w:rPr>
      </w:pPr>
      <w:r>
        <w:rPr>
          <w:rFonts w:asciiTheme="minorHAnsi" w:hAnsiTheme="minorHAnsi"/>
          <w:b/>
          <w:bCs/>
          <w:sz w:val="21"/>
          <w:szCs w:val="21"/>
        </w:rPr>
        <w:t>UNL-CCFL:</w:t>
      </w:r>
      <w:r>
        <w:tab/>
      </w:r>
      <w:r>
        <w:tab/>
      </w:r>
      <w:r>
        <w:tab/>
      </w:r>
      <w:r>
        <w:tab/>
      </w:r>
      <w:r>
        <w:tab/>
      </w:r>
      <w:r>
        <w:tab/>
      </w:r>
      <w:r>
        <w:tab/>
      </w:r>
    </w:p>
    <w:tbl>
      <w:tblPr>
        <w:tblStyle w:val="TableGrid"/>
        <w:tblW w:w="6850" w:type="dxa"/>
        <w:tblInd w:w="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30"/>
        <w:gridCol w:w="820"/>
      </w:tblGrid>
      <w:tr w:rsidR="00C67D7E" w:rsidRPr="00A60322" w14:paraId="2A24A060" w14:textId="77777777" w:rsidTr="005747E1">
        <w:trPr>
          <w:trHeight w:val="296"/>
          <w:tblHeader/>
        </w:trPr>
        <w:tc>
          <w:tcPr>
            <w:tcW w:w="6030" w:type="dxa"/>
          </w:tcPr>
          <w:p w14:paraId="30ECC96D" w14:textId="77777777" w:rsidR="00C67D7E" w:rsidRDefault="00C67D7E" w:rsidP="30832E8F">
            <w:pPr>
              <w:pStyle w:val="BodyText"/>
              <w:ind w:left="0" w:right="194"/>
              <w:rPr>
                <w:rFonts w:asciiTheme="minorHAnsi" w:hAnsiTheme="minorHAnsi"/>
                <w:sz w:val="21"/>
                <w:szCs w:val="21"/>
              </w:rPr>
            </w:pPr>
            <w:r>
              <w:rPr>
                <w:rFonts w:asciiTheme="minorHAnsi" w:hAnsiTheme="minorHAnsi"/>
                <w:sz w:val="21"/>
                <w:szCs w:val="21"/>
              </w:rPr>
              <w:t>Balance of State CoC</w:t>
            </w:r>
            <w:r w:rsidR="005747E1">
              <w:rPr>
                <w:rFonts w:asciiTheme="minorHAnsi" w:hAnsiTheme="minorHAnsi"/>
                <w:sz w:val="21"/>
                <w:szCs w:val="21"/>
              </w:rPr>
              <w:t xml:space="preserve"> &amp; Lincoln CoC</w:t>
            </w:r>
          </w:p>
          <w:p w14:paraId="24D96017" w14:textId="77777777" w:rsidR="005747E1" w:rsidRPr="005747E1" w:rsidRDefault="005747E1" w:rsidP="30832E8F">
            <w:pPr>
              <w:pStyle w:val="BodyText"/>
              <w:ind w:left="0" w:right="194"/>
              <w:rPr>
                <w:rFonts w:asciiTheme="minorHAnsi" w:hAnsiTheme="minorHAnsi"/>
                <w:color w:val="C00000"/>
                <w:sz w:val="21"/>
                <w:szCs w:val="21"/>
              </w:rPr>
            </w:pPr>
            <w:hyperlink r:id="rId14" w:history="1">
              <w:r w:rsidRPr="005747E1">
                <w:rPr>
                  <w:rStyle w:val="Hyperlink"/>
                  <w:rFonts w:asciiTheme="minorHAnsi" w:hAnsiTheme="minorHAnsi"/>
                  <w:color w:val="C00000"/>
                  <w:sz w:val="21"/>
                  <w:szCs w:val="21"/>
                </w:rPr>
                <w:t>hmis@unl.edu</w:t>
              </w:r>
            </w:hyperlink>
            <w:r w:rsidRPr="005747E1">
              <w:rPr>
                <w:rFonts w:asciiTheme="minorHAnsi" w:hAnsiTheme="minorHAnsi"/>
                <w:color w:val="C00000"/>
                <w:sz w:val="21"/>
                <w:szCs w:val="21"/>
              </w:rPr>
              <w:t xml:space="preserve"> </w:t>
            </w:r>
          </w:p>
          <w:p w14:paraId="6B1B1E67" w14:textId="5F32D24F" w:rsidR="005747E1" w:rsidRPr="00A60322" w:rsidRDefault="005747E1" w:rsidP="30832E8F">
            <w:pPr>
              <w:pStyle w:val="BodyText"/>
              <w:ind w:left="0" w:right="194"/>
              <w:rPr>
                <w:rFonts w:asciiTheme="minorHAnsi" w:hAnsiTheme="minorHAnsi"/>
                <w:sz w:val="21"/>
                <w:szCs w:val="21"/>
              </w:rPr>
            </w:pPr>
          </w:p>
        </w:tc>
        <w:tc>
          <w:tcPr>
            <w:tcW w:w="820" w:type="dxa"/>
          </w:tcPr>
          <w:p w14:paraId="7DDF4C6C" w14:textId="10D60731" w:rsidR="00C67D7E" w:rsidRPr="00A60322" w:rsidRDefault="00C67D7E" w:rsidP="30832E8F">
            <w:pPr>
              <w:pStyle w:val="BodyText"/>
              <w:ind w:left="0" w:right="194"/>
              <w:rPr>
                <w:rFonts w:asciiTheme="minorHAnsi" w:hAnsiTheme="minorHAnsi"/>
                <w:sz w:val="21"/>
                <w:szCs w:val="21"/>
              </w:rPr>
            </w:pPr>
          </w:p>
        </w:tc>
      </w:tr>
    </w:tbl>
    <w:p w14:paraId="5B8E3FBA" w14:textId="53291162" w:rsidR="005E5E8F" w:rsidRPr="005747E1" w:rsidRDefault="005E5E8F" w:rsidP="008D694B">
      <w:pPr>
        <w:pStyle w:val="BodyText"/>
        <w:ind w:left="450" w:right="194"/>
        <w:jc w:val="center"/>
        <w:rPr>
          <w:rFonts w:asciiTheme="minorHAnsi" w:hAnsiTheme="minorHAnsi"/>
          <w:sz w:val="21"/>
          <w:szCs w:val="21"/>
        </w:rPr>
      </w:pPr>
    </w:p>
    <w:p w14:paraId="51ACCB96" w14:textId="77777777" w:rsidR="009E3745" w:rsidRPr="00E42182" w:rsidRDefault="005108F9" w:rsidP="008D694B">
      <w:pPr>
        <w:pStyle w:val="BodyText"/>
        <w:ind w:left="720" w:right="194"/>
        <w:rPr>
          <w:rFonts w:asciiTheme="minorHAnsi" w:hAnsiTheme="minorHAnsi"/>
          <w:b/>
          <w:bCs/>
          <w:sz w:val="21"/>
          <w:szCs w:val="21"/>
        </w:rPr>
      </w:pPr>
      <w:r>
        <w:rPr>
          <w:rFonts w:asciiTheme="minorHAnsi" w:hAnsiTheme="minorHAnsi"/>
          <w:b/>
          <w:bCs/>
          <w:sz w:val="21"/>
          <w:szCs w:val="21"/>
        </w:rPr>
        <w:t xml:space="preserve">CAN (only for CAAs): </w:t>
      </w:r>
    </w:p>
    <w:p w14:paraId="2847CF07" w14:textId="597319DD" w:rsidR="00C662A7" w:rsidRPr="0034229A" w:rsidRDefault="000D5794" w:rsidP="008D694B">
      <w:pPr>
        <w:pStyle w:val="BodyText"/>
        <w:ind w:left="720" w:right="194"/>
        <w:rPr>
          <w:rFonts w:asciiTheme="minorHAnsi" w:hAnsiTheme="minorHAnsi"/>
          <w:color w:val="D00000"/>
          <w:sz w:val="21"/>
          <w:szCs w:val="21"/>
        </w:rPr>
      </w:pPr>
      <w:hyperlink r:id="rId15" w:history="1">
        <w:r>
          <w:rPr>
            <w:rStyle w:val="Hyperlink"/>
            <w:rFonts w:asciiTheme="minorHAnsi" w:hAnsiTheme="minorHAnsi"/>
            <w:color w:val="D00000"/>
            <w:sz w:val="21"/>
            <w:szCs w:val="21"/>
          </w:rPr>
          <w:t>systemadmin@canhelp.org</w:t>
        </w:r>
      </w:hyperlink>
    </w:p>
    <w:p w14:paraId="6C831BF7" w14:textId="4275EACF" w:rsidR="7F81FDD0" w:rsidRDefault="7F81FDD0" w:rsidP="7F81FDD0">
      <w:pPr>
        <w:pStyle w:val="BodyText"/>
        <w:ind w:left="450" w:right="194"/>
        <w:rPr>
          <w:rFonts w:asciiTheme="minorHAnsi" w:hAnsiTheme="minorHAnsi"/>
          <w:sz w:val="21"/>
          <w:szCs w:val="21"/>
        </w:rPr>
      </w:pPr>
    </w:p>
    <w:p w14:paraId="5DC4F07E" w14:textId="1A6E9A52" w:rsidR="000E050B" w:rsidRPr="00A60322" w:rsidRDefault="000E050B" w:rsidP="001C4C25">
      <w:pPr>
        <w:pStyle w:val="BodyText"/>
        <w:numPr>
          <w:ilvl w:val="0"/>
          <w:numId w:val="28"/>
        </w:numPr>
        <w:ind w:left="630" w:right="194" w:hanging="270"/>
        <w:rPr>
          <w:rFonts w:asciiTheme="minorHAnsi" w:hAnsiTheme="minorHAnsi"/>
          <w:sz w:val="21"/>
          <w:szCs w:val="21"/>
        </w:rPr>
      </w:pPr>
      <w:r>
        <w:rPr>
          <w:rFonts w:asciiTheme="minorHAnsi" w:hAnsiTheme="minorHAnsi"/>
          <w:sz w:val="21"/>
          <w:szCs w:val="21"/>
        </w:rPr>
        <w:t xml:space="preserve">Provide issue replication details if possible (or help recreate the problem by providing all information, screenshots, reports, etc.) so System Administrators can recreate the problem if required. </w:t>
      </w:r>
    </w:p>
    <w:p w14:paraId="674AFD38" w14:textId="7296B722" w:rsidR="000E050B" w:rsidRPr="00A60322" w:rsidRDefault="000E050B" w:rsidP="001C4C25">
      <w:pPr>
        <w:pStyle w:val="BodyText"/>
        <w:numPr>
          <w:ilvl w:val="0"/>
          <w:numId w:val="28"/>
        </w:numPr>
        <w:ind w:left="630" w:right="194" w:hanging="270"/>
        <w:rPr>
          <w:rFonts w:asciiTheme="minorHAnsi" w:hAnsiTheme="minorHAnsi"/>
          <w:sz w:val="21"/>
          <w:szCs w:val="21"/>
        </w:rPr>
      </w:pPr>
      <w:r>
        <w:rPr>
          <w:rFonts w:asciiTheme="minorHAnsi" w:hAnsiTheme="minorHAnsi"/>
          <w:sz w:val="21"/>
          <w:szCs w:val="21"/>
        </w:rPr>
        <w:t>The System Administrators will try to respond to all email inquiries and issues within two business days, but support load, holidays, and other events may affect response time.</w:t>
      </w:r>
    </w:p>
    <w:p w14:paraId="2AA1E079" w14:textId="56ADA52C" w:rsidR="009100E2" w:rsidRPr="001C4CFD" w:rsidRDefault="000E050B" w:rsidP="001C4C25">
      <w:pPr>
        <w:pStyle w:val="BodyText"/>
        <w:numPr>
          <w:ilvl w:val="0"/>
          <w:numId w:val="28"/>
        </w:numPr>
        <w:ind w:left="630" w:right="194" w:hanging="270"/>
      </w:pPr>
      <w:r>
        <w:rPr>
          <w:rFonts w:asciiTheme="minorHAnsi" w:hAnsiTheme="minorHAnsi"/>
          <w:sz w:val="21"/>
          <w:szCs w:val="21"/>
        </w:rPr>
        <w:t>The System Administrator will submit a ticket to the software vendor as appropriate.</w:t>
      </w:r>
    </w:p>
    <w:p w14:paraId="23B79A44" w14:textId="77777777" w:rsidR="005747E1" w:rsidRDefault="005747E1" w:rsidP="00EB10B3">
      <w:pPr>
        <w:pStyle w:val="Heading1"/>
        <w:rPr>
          <w:color w:val="D00000"/>
        </w:rPr>
      </w:pPr>
      <w:bookmarkStart w:id="35" w:name="_Toc171185563"/>
    </w:p>
    <w:p w14:paraId="22580920" w14:textId="0BC87184" w:rsidR="00E343BE" w:rsidRPr="0034229A" w:rsidRDefault="00E343BE" w:rsidP="00EB10B3">
      <w:pPr>
        <w:pStyle w:val="Heading1"/>
        <w:rPr>
          <w:color w:val="D00000"/>
        </w:rPr>
      </w:pPr>
      <w:r>
        <w:rPr>
          <w:color w:val="D00000"/>
        </w:rPr>
        <w:lastRenderedPageBreak/>
        <w:t>Data Quality Plan</w:t>
      </w:r>
      <w:bookmarkEnd w:id="35"/>
    </w:p>
    <w:p w14:paraId="2AA1E07C" w14:textId="38A62AFD" w:rsidR="00266313" w:rsidRPr="00A60322" w:rsidRDefault="00266313" w:rsidP="00266313">
      <w:pPr>
        <w:rPr>
          <w:color w:val="auto"/>
          <w:sz w:val="21"/>
          <w:szCs w:val="21"/>
        </w:rPr>
      </w:pPr>
      <w:r>
        <w:rPr>
          <w:color w:val="auto"/>
          <w:sz w:val="21"/>
          <w:szCs w:val="21"/>
        </w:rPr>
        <w:t xml:space="preserve">This plan is designed to establish Data Quality standards for participating agencies within the Nebraska Balance of State and Lincoln CoCs HMIS System.  </w:t>
      </w:r>
    </w:p>
    <w:p w14:paraId="28AD6092" w14:textId="168A397E" w:rsidR="005B5266" w:rsidRPr="00A60322" w:rsidRDefault="005B5266" w:rsidP="007B2F67">
      <w:pPr>
        <w:tabs>
          <w:tab w:val="left" w:pos="8640"/>
        </w:tabs>
        <w:rPr>
          <w:color w:val="auto"/>
          <w:sz w:val="21"/>
          <w:szCs w:val="21"/>
        </w:rPr>
      </w:pPr>
      <w:r>
        <w:rPr>
          <w:i/>
          <w:iCs/>
          <w:color w:val="auto"/>
          <w:sz w:val="21"/>
          <w:szCs w:val="21"/>
        </w:rPr>
        <w:t>HMIS Data Quality Standards</w:t>
      </w:r>
      <w:r>
        <w:rPr>
          <w:color w:val="auto"/>
          <w:sz w:val="21"/>
          <w:szCs w:val="21"/>
        </w:rPr>
        <w:t xml:space="preserve"> §580.37. The data quality standards ensure the completeness, accuracy, and consistency of the data in HMIS.  The Continuum of Care is responsible for the quality of the data produced.</w:t>
      </w:r>
    </w:p>
    <w:p w14:paraId="2AA1E080" w14:textId="34E53BAB" w:rsidR="00EE6381" w:rsidRPr="00A60322" w:rsidRDefault="00EE6381" w:rsidP="00025B8F">
      <w:pPr>
        <w:rPr>
          <w:color w:val="auto"/>
          <w:sz w:val="21"/>
          <w:szCs w:val="21"/>
        </w:rPr>
      </w:pPr>
      <w:r>
        <w:rPr>
          <w:color w:val="auto"/>
          <w:sz w:val="21"/>
          <w:szCs w:val="21"/>
        </w:rPr>
        <w:t xml:space="preserve">There are four necessary components to </w:t>
      </w:r>
      <w:proofErr w:type="gramStart"/>
      <w:r>
        <w:rPr>
          <w:color w:val="auto"/>
          <w:sz w:val="21"/>
          <w:szCs w:val="21"/>
        </w:rPr>
        <w:t>maintaining</w:t>
      </w:r>
      <w:proofErr w:type="gramEnd"/>
      <w:r>
        <w:rPr>
          <w:color w:val="auto"/>
          <w:sz w:val="21"/>
          <w:szCs w:val="21"/>
        </w:rPr>
        <w:t xml:space="preserve"> data quality: timeliness, completeness, accuracy, and consistency of data entry. </w:t>
      </w:r>
    </w:p>
    <w:p w14:paraId="2AA1E081" w14:textId="0189B35D" w:rsidR="00A76F3E" w:rsidRPr="0034229A" w:rsidRDefault="00EE6381" w:rsidP="00EB10B3">
      <w:pPr>
        <w:pStyle w:val="Heading2"/>
        <w:rPr>
          <w:color w:val="D00000"/>
        </w:rPr>
      </w:pPr>
      <w:bookmarkStart w:id="36" w:name="_Toc171185564"/>
      <w:r>
        <w:rPr>
          <w:color w:val="D00000"/>
        </w:rPr>
        <w:t>Timeliness</w:t>
      </w:r>
      <w:bookmarkEnd w:id="36"/>
    </w:p>
    <w:p w14:paraId="2AA1E083" w14:textId="388DEAB6" w:rsidR="00F05FE5" w:rsidRPr="00A60322" w:rsidRDefault="00EE6381" w:rsidP="00827C0F">
      <w:pPr>
        <w:rPr>
          <w:color w:val="auto"/>
          <w:sz w:val="21"/>
          <w:szCs w:val="21"/>
        </w:rPr>
      </w:pPr>
      <w:r>
        <w:rPr>
          <w:color w:val="auto"/>
          <w:sz w:val="21"/>
          <w:szCs w:val="21"/>
        </w:rPr>
        <w:t>Entering data in a timely manner reduces human error that occurs when too much time has lapsed between the collection and/or service transaction and the data entry.  Timely data also ensures community data accessibility.(e.g. monitoring purposes, increasing awareness, meeting funding requirements etc.)</w:t>
      </w:r>
    </w:p>
    <w:p w14:paraId="2AA1E084" w14:textId="77777777" w:rsidR="00EE6381" w:rsidRPr="00A60322" w:rsidRDefault="00EE6381" w:rsidP="007B2F67">
      <w:pPr>
        <w:spacing w:after="0"/>
        <w:rPr>
          <w:rStyle w:val="SubtleEmphasis"/>
          <w:i w:val="0"/>
          <w:color w:val="auto"/>
          <w:sz w:val="21"/>
          <w:szCs w:val="21"/>
        </w:rPr>
      </w:pPr>
      <w:r>
        <w:rPr>
          <w:rStyle w:val="SubtleEmphasis"/>
          <w:b/>
          <w:i w:val="0"/>
          <w:color w:val="auto"/>
          <w:sz w:val="21"/>
          <w:szCs w:val="21"/>
          <w:u w:val="single"/>
        </w:rPr>
        <w:t>Expectation:</w:t>
      </w:r>
      <w:r>
        <w:rPr>
          <w:rStyle w:val="SubtleEmphasis"/>
          <w:i w:val="0"/>
          <w:color w:val="auto"/>
          <w:sz w:val="21"/>
          <w:szCs w:val="21"/>
        </w:rPr>
        <w:t xml:space="preserve">  Each program type enters applicable data as soon as possible but must not exceed the prescribed timeframe.</w:t>
      </w:r>
    </w:p>
    <w:tbl>
      <w:tblPr>
        <w:tblStyle w:val="TableGrid"/>
        <w:tblW w:w="9270" w:type="dxa"/>
        <w:tblInd w:w="18" w:type="dxa"/>
        <w:tblLook w:val="04A0" w:firstRow="1" w:lastRow="0" w:firstColumn="1" w:lastColumn="0" w:noHBand="0" w:noVBand="1"/>
      </w:tblPr>
      <w:tblGrid>
        <w:gridCol w:w="3414"/>
        <w:gridCol w:w="2712"/>
        <w:gridCol w:w="3144"/>
      </w:tblGrid>
      <w:tr w:rsidR="004B1F3C" w14:paraId="2AA1E086" w14:textId="77777777" w:rsidTr="62B83868">
        <w:trPr>
          <w:tblHeader/>
        </w:trPr>
        <w:tc>
          <w:tcPr>
            <w:tcW w:w="9270" w:type="dxa"/>
            <w:gridSpan w:val="3"/>
          </w:tcPr>
          <w:p w14:paraId="2AA1E085" w14:textId="77777777" w:rsidR="004B1F3C" w:rsidRPr="00EE6381" w:rsidRDefault="004B1F3C" w:rsidP="62B83868">
            <w:pPr>
              <w:pStyle w:val="ListParagraph"/>
              <w:ind w:left="0"/>
              <w:jc w:val="center"/>
              <w:rPr>
                <w:rStyle w:val="SubtleEmphasis"/>
                <w:b/>
                <w:bCs/>
                <w:i w:val="0"/>
                <w:color w:val="auto"/>
              </w:rPr>
            </w:pPr>
            <w:r>
              <w:rPr>
                <w:rStyle w:val="SubtleEmphasis"/>
                <w:b/>
                <w:bCs/>
                <w:i w:val="0"/>
                <w:color w:val="auto"/>
              </w:rPr>
              <w:t xml:space="preserve">Data Entry Timeframe                                            </w:t>
            </w:r>
          </w:p>
        </w:tc>
      </w:tr>
      <w:tr w:rsidR="00EE6381" w14:paraId="2AA1E08A" w14:textId="77777777" w:rsidTr="62B83868">
        <w:tc>
          <w:tcPr>
            <w:tcW w:w="3414" w:type="dxa"/>
          </w:tcPr>
          <w:p w14:paraId="2AA1E087" w14:textId="77777777" w:rsidR="00EE6381" w:rsidRDefault="00EE6381" w:rsidP="00EE6381">
            <w:pPr>
              <w:pStyle w:val="ListParagraph"/>
              <w:ind w:left="0"/>
              <w:rPr>
                <w:rStyle w:val="SubtleEmphasis"/>
                <w:i w:val="0"/>
                <w:color w:val="auto"/>
              </w:rPr>
            </w:pPr>
            <w:r>
              <w:rPr>
                <w:rStyle w:val="SubtleEmphasis"/>
                <w:i w:val="0"/>
                <w:color w:val="auto"/>
              </w:rPr>
              <w:t>Program Type</w:t>
            </w:r>
          </w:p>
        </w:tc>
        <w:tc>
          <w:tcPr>
            <w:tcW w:w="2712" w:type="dxa"/>
          </w:tcPr>
          <w:p w14:paraId="2AA1E088" w14:textId="77777777" w:rsidR="00EE6381" w:rsidRDefault="00F05FE5" w:rsidP="00F05FE5">
            <w:pPr>
              <w:pStyle w:val="ListParagraph"/>
              <w:ind w:left="0"/>
              <w:rPr>
                <w:rStyle w:val="SubtleEmphasis"/>
                <w:i w:val="0"/>
                <w:color w:val="auto"/>
              </w:rPr>
            </w:pPr>
            <w:r>
              <w:rPr>
                <w:rStyle w:val="SubtleEmphasis"/>
                <w:i w:val="0"/>
                <w:color w:val="auto"/>
              </w:rPr>
              <w:t>Minimum Data Elements</w:t>
            </w:r>
          </w:p>
        </w:tc>
        <w:tc>
          <w:tcPr>
            <w:tcW w:w="3144" w:type="dxa"/>
          </w:tcPr>
          <w:p w14:paraId="2AA1E089" w14:textId="77777777" w:rsidR="00EE6381" w:rsidRDefault="00EE6381" w:rsidP="00EE6381">
            <w:pPr>
              <w:pStyle w:val="ListParagraph"/>
              <w:ind w:left="0"/>
              <w:rPr>
                <w:rStyle w:val="SubtleEmphasis"/>
                <w:i w:val="0"/>
                <w:color w:val="auto"/>
              </w:rPr>
            </w:pPr>
            <w:r>
              <w:rPr>
                <w:rStyle w:val="SubtleEmphasis"/>
                <w:i w:val="0"/>
                <w:color w:val="auto"/>
              </w:rPr>
              <w:t>Timeframe Entry</w:t>
            </w:r>
          </w:p>
        </w:tc>
      </w:tr>
      <w:tr w:rsidR="00EE6381" w14:paraId="2AA1E08F" w14:textId="77777777" w:rsidTr="62B83868">
        <w:tc>
          <w:tcPr>
            <w:tcW w:w="3414" w:type="dxa"/>
          </w:tcPr>
          <w:p w14:paraId="2AA1E08B" w14:textId="77777777" w:rsidR="00EE6381" w:rsidRDefault="00EE6381" w:rsidP="00EE6381">
            <w:pPr>
              <w:pStyle w:val="ListParagraph"/>
              <w:ind w:left="0"/>
              <w:rPr>
                <w:rStyle w:val="SubtleEmphasis"/>
                <w:i w:val="0"/>
                <w:color w:val="auto"/>
              </w:rPr>
            </w:pPr>
            <w:r>
              <w:rPr>
                <w:rStyle w:val="SubtleEmphasis"/>
                <w:i w:val="0"/>
                <w:color w:val="auto"/>
              </w:rPr>
              <w:t>Emergency Shelters:</w:t>
            </w:r>
          </w:p>
        </w:tc>
        <w:tc>
          <w:tcPr>
            <w:tcW w:w="2712" w:type="dxa"/>
          </w:tcPr>
          <w:p w14:paraId="2AA1E08C" w14:textId="28E7BDC4" w:rsidR="00EE6381" w:rsidRPr="00933BF0" w:rsidRDefault="00B85E78" w:rsidP="00933BF0">
            <w:pPr>
              <w:rPr>
                <w:rStyle w:val="SubtleEmphasis"/>
                <w:i w:val="0"/>
                <w:color w:val="auto"/>
              </w:rPr>
            </w:pPr>
            <w:r>
              <w:rPr>
                <w:rStyle w:val="SubtleEmphasis"/>
                <w:i w:val="0"/>
                <w:color w:val="auto"/>
              </w:rPr>
              <w:t>Universal D</w:t>
            </w:r>
            <w:r>
              <w:rPr>
                <w:rStyle w:val="SubtleEmphasis"/>
                <w:i w:val="0"/>
                <w:iCs/>
                <w:color w:val="auto"/>
              </w:rPr>
              <w:t>ata</w:t>
            </w:r>
            <w:r>
              <w:rPr>
                <w:rStyle w:val="SubtleEmphasis"/>
                <w:i w:val="0"/>
                <w:color w:val="auto"/>
              </w:rPr>
              <w:t xml:space="preserve"> Elements; Universal Project Stay Elements;</w:t>
            </w:r>
            <w:r>
              <w:rPr>
                <w:rStyle w:val="SubtleEmphasis"/>
                <w:color w:val="auto"/>
              </w:rPr>
              <w:t xml:space="preserve"> </w:t>
            </w:r>
            <w:r>
              <w:rPr>
                <w:rStyle w:val="SubtleEmphasis"/>
                <w:i w:val="0"/>
                <w:color w:val="auto"/>
              </w:rPr>
              <w:t>E</w:t>
            </w:r>
            <w:r>
              <w:rPr>
                <w:rStyle w:val="SubtleEmphasis"/>
                <w:color w:val="auto"/>
              </w:rPr>
              <w:t>nrollments</w:t>
            </w:r>
            <w:r>
              <w:rPr>
                <w:rStyle w:val="SubtleEmphasis"/>
                <w:i w:val="0"/>
                <w:color w:val="auto"/>
              </w:rPr>
              <w:t>; Services;</w:t>
            </w:r>
            <w:r>
              <w:rPr>
                <w:rStyle w:val="SubtleEmphasis"/>
                <w:color w:val="auto"/>
              </w:rPr>
              <w:t xml:space="preserve"> Assessments, if applicable; Exits</w:t>
            </w:r>
          </w:p>
          <w:p w14:paraId="2AA1E08D" w14:textId="77777777" w:rsidR="00EE6381" w:rsidRDefault="00EE6381" w:rsidP="00EE6381">
            <w:pPr>
              <w:pStyle w:val="ListParagraph"/>
              <w:ind w:left="0"/>
              <w:rPr>
                <w:rStyle w:val="SubtleEmphasis"/>
                <w:i w:val="0"/>
                <w:color w:val="auto"/>
              </w:rPr>
            </w:pPr>
          </w:p>
        </w:tc>
        <w:tc>
          <w:tcPr>
            <w:tcW w:w="3144" w:type="dxa"/>
          </w:tcPr>
          <w:p w14:paraId="2AA1E08E" w14:textId="77777777" w:rsidR="00EE6381" w:rsidRDefault="00050379" w:rsidP="00EE6381">
            <w:pPr>
              <w:pStyle w:val="ListParagraph"/>
              <w:ind w:left="0"/>
              <w:rPr>
                <w:rStyle w:val="SubtleEmphasis"/>
                <w:i w:val="0"/>
                <w:color w:val="auto"/>
              </w:rPr>
            </w:pPr>
            <w:r>
              <w:rPr>
                <w:rStyle w:val="SubtleEmphasis"/>
                <w:i w:val="0"/>
                <w:color w:val="auto"/>
              </w:rPr>
              <w:t>Same day</w:t>
            </w:r>
          </w:p>
        </w:tc>
      </w:tr>
      <w:tr w:rsidR="00EE6381" w14:paraId="2AA1E093" w14:textId="77777777" w:rsidTr="62B83868">
        <w:tc>
          <w:tcPr>
            <w:tcW w:w="3414" w:type="dxa"/>
          </w:tcPr>
          <w:p w14:paraId="2AA1E090" w14:textId="77777777" w:rsidR="00EE6381" w:rsidRDefault="00EE6381" w:rsidP="00EE6381">
            <w:pPr>
              <w:pStyle w:val="ListParagraph"/>
              <w:ind w:left="0"/>
              <w:rPr>
                <w:rStyle w:val="SubtleEmphasis"/>
                <w:i w:val="0"/>
                <w:color w:val="auto"/>
              </w:rPr>
            </w:pPr>
            <w:r>
              <w:rPr>
                <w:rStyle w:val="SubtleEmphasis"/>
                <w:i w:val="0"/>
                <w:color w:val="auto"/>
              </w:rPr>
              <w:t>Transitional Housing Programs</w:t>
            </w:r>
          </w:p>
        </w:tc>
        <w:tc>
          <w:tcPr>
            <w:tcW w:w="2712" w:type="dxa"/>
          </w:tcPr>
          <w:p w14:paraId="2AA1E091" w14:textId="630098F6" w:rsidR="00EE6381" w:rsidRPr="00260CBA" w:rsidRDefault="00E63F6A" w:rsidP="00EE6381">
            <w:pPr>
              <w:pStyle w:val="ListParagraph"/>
              <w:ind w:left="0"/>
              <w:rPr>
                <w:rStyle w:val="SubtleEmphasis"/>
                <w:i w:val="0"/>
                <w:color w:val="auto"/>
              </w:rPr>
            </w:pPr>
            <w:r>
              <w:rPr>
                <w:rStyle w:val="SubtleEmphasis"/>
                <w:i w:val="0"/>
                <w:color w:val="auto"/>
              </w:rPr>
              <w:t>Universal D</w:t>
            </w:r>
            <w:r>
              <w:rPr>
                <w:rStyle w:val="SubtleEmphasis"/>
                <w:i w:val="0"/>
                <w:iCs/>
                <w:color w:val="auto"/>
              </w:rPr>
              <w:t>ata</w:t>
            </w:r>
            <w:r>
              <w:rPr>
                <w:rStyle w:val="SubtleEmphasis"/>
                <w:i w:val="0"/>
                <w:color w:val="auto"/>
              </w:rPr>
              <w:t xml:space="preserve"> Elements; Universal Project Stay Elements; E</w:t>
            </w:r>
            <w:r>
              <w:rPr>
                <w:rStyle w:val="SubtleEmphasis"/>
                <w:color w:val="auto"/>
              </w:rPr>
              <w:t>nrollments</w:t>
            </w:r>
            <w:r>
              <w:rPr>
                <w:rStyle w:val="SubtleEmphasis"/>
                <w:i w:val="0"/>
                <w:color w:val="auto"/>
              </w:rPr>
              <w:t>; Services;</w:t>
            </w:r>
            <w:r>
              <w:rPr>
                <w:rStyle w:val="SubtleEmphasis"/>
                <w:color w:val="auto"/>
              </w:rPr>
              <w:t xml:space="preserve"> Assessments, if applicable; Exits</w:t>
            </w:r>
          </w:p>
        </w:tc>
        <w:tc>
          <w:tcPr>
            <w:tcW w:w="3144" w:type="dxa"/>
          </w:tcPr>
          <w:p w14:paraId="2AA1E092" w14:textId="63748086" w:rsidR="00EE6381" w:rsidRPr="00260CBA" w:rsidRDefault="00B63757" w:rsidP="00EE6381">
            <w:pPr>
              <w:pStyle w:val="ListParagraph"/>
              <w:ind w:left="0"/>
              <w:rPr>
                <w:rStyle w:val="SubtleEmphasis"/>
                <w:i w:val="0"/>
                <w:color w:val="auto"/>
              </w:rPr>
            </w:pPr>
            <w:r>
              <w:rPr>
                <w:rStyle w:val="SubtleEmphasis"/>
                <w:i w:val="0"/>
                <w:color w:val="auto"/>
              </w:rPr>
              <w:t>0-3 calendar days; Same day strongly preferred</w:t>
            </w:r>
          </w:p>
        </w:tc>
      </w:tr>
      <w:tr w:rsidR="00EE6381" w14:paraId="2AA1E097" w14:textId="77777777" w:rsidTr="62B83868">
        <w:tc>
          <w:tcPr>
            <w:tcW w:w="3414" w:type="dxa"/>
          </w:tcPr>
          <w:p w14:paraId="2AA1E094" w14:textId="77777777" w:rsidR="00EE6381" w:rsidRDefault="00EE6381" w:rsidP="00EE6381">
            <w:pPr>
              <w:pStyle w:val="ListParagraph"/>
              <w:ind w:left="0"/>
              <w:rPr>
                <w:rStyle w:val="SubtleEmphasis"/>
                <w:i w:val="0"/>
                <w:color w:val="auto"/>
              </w:rPr>
            </w:pPr>
            <w:r>
              <w:rPr>
                <w:rStyle w:val="SubtleEmphasis"/>
                <w:i w:val="0"/>
                <w:color w:val="auto"/>
              </w:rPr>
              <w:t>Permanent Supportive Housing Programs</w:t>
            </w:r>
          </w:p>
        </w:tc>
        <w:tc>
          <w:tcPr>
            <w:tcW w:w="2712" w:type="dxa"/>
          </w:tcPr>
          <w:p w14:paraId="2AA1E095" w14:textId="58B46354" w:rsidR="00EE6381" w:rsidRPr="00260CBA" w:rsidRDefault="005D07FF" w:rsidP="00EE6381">
            <w:pPr>
              <w:pStyle w:val="ListParagraph"/>
              <w:ind w:left="0"/>
              <w:rPr>
                <w:rStyle w:val="SubtleEmphasis"/>
                <w:i w:val="0"/>
                <w:color w:val="auto"/>
              </w:rPr>
            </w:pPr>
            <w:r>
              <w:rPr>
                <w:rStyle w:val="SubtleEmphasis"/>
                <w:i w:val="0"/>
                <w:color w:val="auto"/>
              </w:rPr>
              <w:t>Universal Da</w:t>
            </w:r>
            <w:r>
              <w:rPr>
                <w:rStyle w:val="SubtleEmphasis"/>
                <w:i w:val="0"/>
                <w:iCs/>
                <w:color w:val="auto"/>
              </w:rPr>
              <w:t>ta</w:t>
            </w:r>
            <w:r>
              <w:rPr>
                <w:rStyle w:val="SubtleEmphasis"/>
                <w:i w:val="0"/>
                <w:color w:val="auto"/>
              </w:rPr>
              <w:t xml:space="preserve"> Elements; Universal Project Stay elements; Enr</w:t>
            </w:r>
            <w:r>
              <w:rPr>
                <w:rStyle w:val="SubtleEmphasis"/>
                <w:color w:val="auto"/>
              </w:rPr>
              <w:t xml:space="preserve">ollments; </w:t>
            </w:r>
            <w:r>
              <w:rPr>
                <w:rStyle w:val="SubtleEmphasis"/>
                <w:i w:val="0"/>
                <w:color w:val="auto"/>
              </w:rPr>
              <w:t>Exits; Household Move-in Date; Services; Annual and Status updates</w:t>
            </w:r>
          </w:p>
        </w:tc>
        <w:tc>
          <w:tcPr>
            <w:tcW w:w="3144" w:type="dxa"/>
          </w:tcPr>
          <w:p w14:paraId="2AA1E096" w14:textId="189250C4" w:rsidR="00EE6381" w:rsidRPr="00260CBA" w:rsidRDefault="00B63757" w:rsidP="00EE6381">
            <w:pPr>
              <w:pStyle w:val="ListParagraph"/>
              <w:ind w:left="0"/>
              <w:rPr>
                <w:rStyle w:val="SubtleEmphasis"/>
                <w:i w:val="0"/>
                <w:color w:val="auto"/>
              </w:rPr>
            </w:pPr>
            <w:r>
              <w:rPr>
                <w:rStyle w:val="SubtleEmphasis"/>
                <w:i w:val="0"/>
                <w:color w:val="auto"/>
              </w:rPr>
              <w:t>0-3 calendar days; Same day strongly preferred</w:t>
            </w:r>
          </w:p>
        </w:tc>
      </w:tr>
      <w:tr w:rsidR="00EE6381" w14:paraId="2AA1E09B" w14:textId="77777777" w:rsidTr="62B83868">
        <w:tc>
          <w:tcPr>
            <w:tcW w:w="3414" w:type="dxa"/>
          </w:tcPr>
          <w:p w14:paraId="2AA1E098" w14:textId="77777777" w:rsidR="00EE6381" w:rsidRDefault="00EE6381" w:rsidP="00EE6381">
            <w:pPr>
              <w:pStyle w:val="ListParagraph"/>
              <w:ind w:left="0"/>
              <w:rPr>
                <w:rStyle w:val="SubtleEmphasis"/>
                <w:i w:val="0"/>
                <w:color w:val="auto"/>
              </w:rPr>
            </w:pPr>
            <w:r>
              <w:rPr>
                <w:rStyle w:val="SubtleEmphasis"/>
                <w:i w:val="0"/>
                <w:color w:val="auto"/>
              </w:rPr>
              <w:t>Rapid Re-Housing Programs</w:t>
            </w:r>
          </w:p>
        </w:tc>
        <w:tc>
          <w:tcPr>
            <w:tcW w:w="2712" w:type="dxa"/>
          </w:tcPr>
          <w:p w14:paraId="2AA1E099" w14:textId="271215AB" w:rsidR="00EE6381" w:rsidRPr="00260CBA" w:rsidRDefault="005D07FF" w:rsidP="00EE6381">
            <w:pPr>
              <w:pStyle w:val="ListParagraph"/>
              <w:ind w:left="0"/>
              <w:rPr>
                <w:rStyle w:val="SubtleEmphasis"/>
                <w:i w:val="0"/>
                <w:color w:val="auto"/>
              </w:rPr>
            </w:pPr>
            <w:r>
              <w:rPr>
                <w:rStyle w:val="SubtleEmphasis"/>
                <w:i w:val="0"/>
                <w:color w:val="auto"/>
              </w:rPr>
              <w:t>Universal Data Elements; Universal Project Stay Elements; Enrollments; Exits; Household Move-in date; Services; Annual and Status Updates</w:t>
            </w:r>
          </w:p>
        </w:tc>
        <w:tc>
          <w:tcPr>
            <w:tcW w:w="3144" w:type="dxa"/>
          </w:tcPr>
          <w:p w14:paraId="2AA1E09A" w14:textId="558E8519" w:rsidR="00EE6381" w:rsidRPr="00260CBA" w:rsidRDefault="00B63757" w:rsidP="00EE6381">
            <w:pPr>
              <w:pStyle w:val="ListParagraph"/>
              <w:ind w:left="0"/>
              <w:rPr>
                <w:rStyle w:val="SubtleEmphasis"/>
                <w:i w:val="0"/>
                <w:color w:val="auto"/>
              </w:rPr>
            </w:pPr>
            <w:r>
              <w:rPr>
                <w:rStyle w:val="SubtleEmphasis"/>
                <w:i w:val="0"/>
                <w:color w:val="auto"/>
              </w:rPr>
              <w:t>0-3 calendar days after enrollment/eligibility is established; Same day strongly preferred</w:t>
            </w:r>
          </w:p>
        </w:tc>
      </w:tr>
      <w:tr w:rsidR="00EE6381" w14:paraId="2AA1E09F" w14:textId="77777777" w:rsidTr="62B83868">
        <w:tc>
          <w:tcPr>
            <w:tcW w:w="3414" w:type="dxa"/>
          </w:tcPr>
          <w:p w14:paraId="2AA1E09C" w14:textId="77777777" w:rsidR="00EE6381" w:rsidRDefault="00EE6381" w:rsidP="00EE6381">
            <w:pPr>
              <w:pStyle w:val="ListParagraph"/>
              <w:ind w:left="0"/>
              <w:rPr>
                <w:rStyle w:val="SubtleEmphasis"/>
                <w:i w:val="0"/>
                <w:color w:val="auto"/>
              </w:rPr>
            </w:pPr>
            <w:r>
              <w:rPr>
                <w:rStyle w:val="SubtleEmphasis"/>
                <w:i w:val="0"/>
                <w:color w:val="auto"/>
              </w:rPr>
              <w:t>Homelessness Prevention Programs</w:t>
            </w:r>
          </w:p>
        </w:tc>
        <w:tc>
          <w:tcPr>
            <w:tcW w:w="2712" w:type="dxa"/>
          </w:tcPr>
          <w:p w14:paraId="2AA1E09D" w14:textId="4E33DEAF" w:rsidR="00EE6381" w:rsidRPr="00260CBA" w:rsidRDefault="00FD14AD" w:rsidP="00EE6381">
            <w:pPr>
              <w:pStyle w:val="ListParagraph"/>
              <w:ind w:left="0"/>
              <w:rPr>
                <w:rStyle w:val="SubtleEmphasis"/>
                <w:i w:val="0"/>
                <w:color w:val="auto"/>
              </w:rPr>
            </w:pPr>
            <w:r>
              <w:rPr>
                <w:rStyle w:val="SubtleEmphasis"/>
                <w:i w:val="0"/>
                <w:color w:val="auto"/>
              </w:rPr>
              <w:t xml:space="preserve">Universal Data Elements; Universal Project Stay Elements; Enrollments; </w:t>
            </w:r>
            <w:r>
              <w:rPr>
                <w:rStyle w:val="SubtleEmphasis"/>
                <w:i w:val="0"/>
                <w:color w:val="auto"/>
              </w:rPr>
              <w:lastRenderedPageBreak/>
              <w:t>Exits; Assessments; Services</w:t>
            </w:r>
          </w:p>
        </w:tc>
        <w:tc>
          <w:tcPr>
            <w:tcW w:w="3144" w:type="dxa"/>
          </w:tcPr>
          <w:p w14:paraId="2AA1E09E" w14:textId="5B8663C2" w:rsidR="00EE6381" w:rsidRPr="00260CBA" w:rsidRDefault="00B63757" w:rsidP="00EE6381">
            <w:pPr>
              <w:pStyle w:val="ListParagraph"/>
              <w:ind w:left="0"/>
              <w:rPr>
                <w:rStyle w:val="SubtleEmphasis"/>
                <w:i w:val="0"/>
                <w:color w:val="auto"/>
              </w:rPr>
            </w:pPr>
            <w:r>
              <w:rPr>
                <w:rStyle w:val="SubtleEmphasis"/>
                <w:i w:val="0"/>
                <w:color w:val="auto"/>
              </w:rPr>
              <w:lastRenderedPageBreak/>
              <w:t xml:space="preserve">0-3 calendar days after enrollment/eligibility is </w:t>
            </w:r>
            <w:r>
              <w:rPr>
                <w:rStyle w:val="SubtleEmphasis"/>
                <w:i w:val="0"/>
                <w:color w:val="auto"/>
              </w:rPr>
              <w:lastRenderedPageBreak/>
              <w:t>established; Same day strongly preferred</w:t>
            </w:r>
          </w:p>
        </w:tc>
      </w:tr>
      <w:tr w:rsidR="00EE6381" w14:paraId="2AA1E0A3" w14:textId="77777777" w:rsidTr="62B83868">
        <w:tc>
          <w:tcPr>
            <w:tcW w:w="3414" w:type="dxa"/>
          </w:tcPr>
          <w:p w14:paraId="2AA1E0A0" w14:textId="78D0E490" w:rsidR="00EE6381" w:rsidRPr="00260CBA" w:rsidRDefault="005A77E5" w:rsidP="00EE6381">
            <w:pPr>
              <w:pStyle w:val="ListParagraph"/>
              <w:ind w:left="0"/>
              <w:rPr>
                <w:rStyle w:val="SubtleEmphasis"/>
                <w:i w:val="0"/>
                <w:color w:val="auto"/>
              </w:rPr>
            </w:pPr>
            <w:r>
              <w:rPr>
                <w:rStyle w:val="SubtleEmphasis"/>
                <w:i w:val="0"/>
                <w:iCs/>
                <w:color w:val="auto"/>
              </w:rPr>
              <w:lastRenderedPageBreak/>
              <w:t>Street Outreach</w:t>
            </w:r>
            <w:r>
              <w:rPr>
                <w:rStyle w:val="SubtleEmphasis"/>
                <w:i w:val="0"/>
                <w:color w:val="auto"/>
              </w:rPr>
              <w:t xml:space="preserve"> Programs</w:t>
            </w:r>
          </w:p>
        </w:tc>
        <w:tc>
          <w:tcPr>
            <w:tcW w:w="2712" w:type="dxa"/>
          </w:tcPr>
          <w:p w14:paraId="2AA1E0A1" w14:textId="0EE6C2B6" w:rsidR="00EE6381" w:rsidRPr="00260CBA" w:rsidRDefault="008C1747" w:rsidP="00EE6381">
            <w:pPr>
              <w:pStyle w:val="ListParagraph"/>
              <w:ind w:left="0"/>
              <w:rPr>
                <w:rStyle w:val="SubtleEmphasis"/>
                <w:i w:val="0"/>
                <w:color w:val="auto"/>
              </w:rPr>
            </w:pPr>
            <w:r>
              <w:rPr>
                <w:rStyle w:val="SubtleEmphasis"/>
                <w:i w:val="0"/>
                <w:color w:val="auto"/>
              </w:rPr>
              <w:t>Enrollments; Exits; Services; Assessments</w:t>
            </w:r>
          </w:p>
        </w:tc>
        <w:tc>
          <w:tcPr>
            <w:tcW w:w="3144" w:type="dxa"/>
          </w:tcPr>
          <w:p w14:paraId="2AA1E0A2" w14:textId="0FA9CE75" w:rsidR="00EE6381" w:rsidRPr="00260CBA" w:rsidRDefault="00050379" w:rsidP="00EE6381">
            <w:pPr>
              <w:pStyle w:val="ListParagraph"/>
              <w:ind w:left="0"/>
              <w:rPr>
                <w:rStyle w:val="SubtleEmphasis"/>
                <w:i w:val="0"/>
                <w:color w:val="auto"/>
              </w:rPr>
            </w:pPr>
            <w:r>
              <w:rPr>
                <w:rStyle w:val="SubtleEmphasis"/>
                <w:i w:val="0"/>
                <w:color w:val="auto"/>
              </w:rPr>
              <w:t>2 working days; Same day strongly preferred</w:t>
            </w:r>
          </w:p>
        </w:tc>
      </w:tr>
      <w:tr w:rsidR="004B1F3C" w14:paraId="360035AE" w14:textId="77777777" w:rsidTr="00096D14">
        <w:tc>
          <w:tcPr>
            <w:tcW w:w="3414" w:type="dxa"/>
          </w:tcPr>
          <w:p w14:paraId="0FCBCECE" w14:textId="5FB10A8C" w:rsidR="004B1F3C" w:rsidRPr="00260CBA" w:rsidRDefault="004B1F3C" w:rsidP="00EE6381">
            <w:pPr>
              <w:pStyle w:val="ListParagraph"/>
              <w:ind w:left="0"/>
              <w:rPr>
                <w:rStyle w:val="SubtleEmphasis"/>
                <w:i w:val="0"/>
                <w:color w:val="auto"/>
              </w:rPr>
            </w:pPr>
            <w:r>
              <w:rPr>
                <w:rStyle w:val="SubtleEmphasis"/>
                <w:i w:val="0"/>
                <w:color w:val="auto"/>
              </w:rPr>
              <w:t>Service Only</w:t>
            </w:r>
          </w:p>
        </w:tc>
        <w:tc>
          <w:tcPr>
            <w:tcW w:w="2712" w:type="dxa"/>
          </w:tcPr>
          <w:p w14:paraId="18C97607" w14:textId="4345DF09" w:rsidR="004B1F3C" w:rsidRPr="00260CBA" w:rsidDel="008C1747" w:rsidRDefault="004B1F3C" w:rsidP="00EE6381">
            <w:pPr>
              <w:pStyle w:val="ListParagraph"/>
              <w:ind w:left="0"/>
              <w:rPr>
                <w:rStyle w:val="SubtleEmphasis"/>
                <w:i w:val="0"/>
                <w:color w:val="auto"/>
              </w:rPr>
            </w:pPr>
            <w:r>
              <w:rPr>
                <w:rStyle w:val="SubtleEmphasis"/>
                <w:i w:val="0"/>
                <w:color w:val="auto"/>
              </w:rPr>
              <w:t>Universal Data Elements; Enrollments; Exits; Services; Assessments</w:t>
            </w:r>
          </w:p>
        </w:tc>
        <w:tc>
          <w:tcPr>
            <w:tcW w:w="3144" w:type="dxa"/>
          </w:tcPr>
          <w:p w14:paraId="03C19F12" w14:textId="323BB88A" w:rsidR="004B1F3C" w:rsidRPr="00260CBA" w:rsidRDefault="004B1F3C" w:rsidP="00EE6381">
            <w:pPr>
              <w:pStyle w:val="ListParagraph"/>
              <w:ind w:left="0"/>
              <w:rPr>
                <w:rStyle w:val="SubtleEmphasis"/>
                <w:i w:val="0"/>
                <w:color w:val="auto"/>
              </w:rPr>
            </w:pPr>
            <w:r>
              <w:rPr>
                <w:rStyle w:val="SubtleEmphasis"/>
                <w:i w:val="0"/>
                <w:color w:val="auto"/>
              </w:rPr>
              <w:t>7 calendar days; Same day strongly preferred</w:t>
            </w:r>
          </w:p>
        </w:tc>
      </w:tr>
    </w:tbl>
    <w:p w14:paraId="2AA1E0A5" w14:textId="18DE6072" w:rsidR="00F05FE5" w:rsidRPr="00260CBA" w:rsidRDefault="00C66E31" w:rsidP="00260CBA">
      <w:pPr>
        <w:pStyle w:val="ListParagraph"/>
        <w:ind w:left="829"/>
        <w:rPr>
          <w:rStyle w:val="SubtleEmphasis"/>
          <w:i w:val="0"/>
          <w:color w:val="auto"/>
        </w:rPr>
      </w:pPr>
      <w:r>
        <w:rPr>
          <w:rStyle w:val="SubtleEmphasis"/>
          <w:i w:val="0"/>
          <w:color w:val="auto"/>
        </w:rPr>
        <w:t>(Table A)</w:t>
      </w:r>
    </w:p>
    <w:p w14:paraId="2AA1E0A6" w14:textId="059A8DE8" w:rsidR="00181A2D" w:rsidRPr="0034229A" w:rsidRDefault="00181A2D" w:rsidP="00240A24">
      <w:pPr>
        <w:pStyle w:val="Heading2"/>
        <w:rPr>
          <w:color w:val="D00000"/>
        </w:rPr>
      </w:pPr>
      <w:bookmarkStart w:id="37" w:name="_Toc171185565"/>
      <w:r>
        <w:rPr>
          <w:color w:val="D00000"/>
        </w:rPr>
        <w:t>Completeness</w:t>
      </w:r>
      <w:bookmarkEnd w:id="37"/>
    </w:p>
    <w:p w14:paraId="2AA1E0A8" w14:textId="73231000" w:rsidR="004079C0" w:rsidRPr="00A60322" w:rsidRDefault="00181A2D" w:rsidP="00260CBA">
      <w:pPr>
        <w:rPr>
          <w:color w:val="auto"/>
          <w:sz w:val="21"/>
          <w:szCs w:val="21"/>
        </w:rPr>
      </w:pPr>
      <w:r>
        <w:rPr>
          <w:color w:val="auto"/>
          <w:sz w:val="21"/>
          <w:szCs w:val="21"/>
        </w:rPr>
        <w:t xml:space="preserve">All data </w:t>
      </w:r>
      <w:proofErr w:type="gramStart"/>
      <w:r>
        <w:rPr>
          <w:color w:val="auto"/>
          <w:sz w:val="21"/>
          <w:szCs w:val="21"/>
        </w:rPr>
        <w:t>entered into</w:t>
      </w:r>
      <w:proofErr w:type="gramEnd"/>
      <w:r>
        <w:rPr>
          <w:color w:val="auto"/>
          <w:sz w:val="21"/>
          <w:szCs w:val="21"/>
        </w:rPr>
        <w:t xml:space="preserve"> HMIS must be complete. Partially complete or missing data can negatively affect the ability to provide comprehensive care to clients.  Missing data could mean the client does not receive needed services.  </w:t>
      </w:r>
    </w:p>
    <w:p w14:paraId="2AA1E0AA" w14:textId="1362AFF4" w:rsidR="00305A9C" w:rsidRPr="00A60322" w:rsidRDefault="005B729E" w:rsidP="00827C0F">
      <w:pPr>
        <w:rPr>
          <w:rStyle w:val="SubtleEmphasis"/>
          <w:i w:val="0"/>
          <w:color w:val="auto"/>
          <w:sz w:val="21"/>
          <w:szCs w:val="21"/>
        </w:rPr>
      </w:pPr>
      <w:r>
        <w:rPr>
          <w:color w:val="auto"/>
          <w:sz w:val="21"/>
          <w:szCs w:val="21"/>
        </w:rPr>
        <w:t xml:space="preserve">The Continuum of Care’s goal is to collect 100% of all data elements. However, the CoC recognizes that this may not be possible in all cases, therefore, an acceptable range of null/missing and </w:t>
      </w:r>
      <w:proofErr w:type="gramStart"/>
      <w:r>
        <w:rPr>
          <w:color w:val="auto"/>
          <w:sz w:val="21"/>
          <w:szCs w:val="21"/>
        </w:rPr>
        <w:t>don’t know/refused responses has</w:t>
      </w:r>
      <w:proofErr w:type="gramEnd"/>
      <w:r>
        <w:rPr>
          <w:color w:val="auto"/>
          <w:sz w:val="21"/>
          <w:szCs w:val="21"/>
        </w:rPr>
        <w:t xml:space="preserve"> been established based on the data element and type of program entering data.</w:t>
      </w:r>
    </w:p>
    <w:tbl>
      <w:tblPr>
        <w:tblStyle w:val="TableGrid"/>
        <w:tblW w:w="9453" w:type="dxa"/>
        <w:tblLayout w:type="fixed"/>
        <w:tblLook w:val="01E0" w:firstRow="1" w:lastRow="1" w:firstColumn="1" w:lastColumn="1" w:noHBand="0" w:noVBand="0"/>
      </w:tblPr>
      <w:tblGrid>
        <w:gridCol w:w="3062"/>
        <w:gridCol w:w="1168"/>
        <w:gridCol w:w="1080"/>
        <w:gridCol w:w="947"/>
        <w:gridCol w:w="1066"/>
        <w:gridCol w:w="1064"/>
        <w:gridCol w:w="1066"/>
      </w:tblGrid>
      <w:tr w:rsidR="00A65DD1" w:rsidRPr="00305A9C" w14:paraId="2AA1E0AC" w14:textId="77777777" w:rsidTr="00A65DD1">
        <w:trPr>
          <w:trHeight w:val="228"/>
          <w:tblHeader/>
        </w:trPr>
        <w:tc>
          <w:tcPr>
            <w:tcW w:w="9453" w:type="dxa"/>
            <w:gridSpan w:val="7"/>
            <w:shd w:val="clear" w:color="auto" w:fill="000000" w:themeFill="text1"/>
          </w:tcPr>
          <w:p w14:paraId="2AA1E0AB" w14:textId="77777777" w:rsidR="00A65DD1" w:rsidRPr="00305A9C" w:rsidRDefault="00A65DD1" w:rsidP="00305A9C">
            <w:pPr>
              <w:pStyle w:val="TableParagraph"/>
              <w:spacing w:line="226" w:lineRule="exact"/>
              <w:ind w:left="644"/>
              <w:jc w:val="center"/>
              <w:rPr>
                <w:rFonts w:eastAsia="Arial" w:cs="Arial"/>
                <w:b/>
                <w:sz w:val="20"/>
                <w:szCs w:val="20"/>
              </w:rPr>
            </w:pPr>
            <w:r>
              <w:rPr>
                <w:rFonts w:eastAsia="Arial" w:cs="Arial"/>
                <w:sz w:val="24"/>
                <w:szCs w:val="24"/>
              </w:rPr>
              <w:t>Acceptable Range(s) of Data Completeness</w:t>
            </w:r>
          </w:p>
        </w:tc>
      </w:tr>
      <w:tr w:rsidR="00A65DD1" w:rsidRPr="00305A9C" w14:paraId="31A96925" w14:textId="77777777" w:rsidTr="00A65DD1">
        <w:trPr>
          <w:trHeight w:hRule="exact" w:val="228"/>
        </w:trPr>
        <w:tc>
          <w:tcPr>
            <w:tcW w:w="9453" w:type="dxa"/>
            <w:gridSpan w:val="7"/>
            <w:shd w:val="clear" w:color="auto" w:fill="000000" w:themeFill="text1"/>
          </w:tcPr>
          <w:p w14:paraId="3ECBF601" w14:textId="77777777" w:rsidR="00A65DD1" w:rsidRPr="00482E6F" w:rsidRDefault="00A65DD1" w:rsidP="00305A9C">
            <w:pPr>
              <w:pStyle w:val="TableParagraph"/>
              <w:spacing w:line="226" w:lineRule="exact"/>
              <w:ind w:left="644"/>
              <w:jc w:val="center"/>
              <w:rPr>
                <w:rFonts w:eastAsia="Arial" w:cs="Arial"/>
                <w:sz w:val="24"/>
                <w:szCs w:val="24"/>
              </w:rPr>
            </w:pPr>
          </w:p>
        </w:tc>
      </w:tr>
      <w:tr w:rsidR="004B1F3C" w:rsidRPr="00305A9C" w14:paraId="2AA1E0B3" w14:textId="77777777" w:rsidTr="7F81FDD0">
        <w:trPr>
          <w:trHeight w:hRule="exact" w:val="470"/>
        </w:trPr>
        <w:tc>
          <w:tcPr>
            <w:tcW w:w="3062" w:type="dxa"/>
          </w:tcPr>
          <w:p w14:paraId="2AA1E0AD" w14:textId="77777777" w:rsidR="004B1F3C" w:rsidRPr="00305A9C" w:rsidRDefault="004B1F3C" w:rsidP="00F91D9F"/>
        </w:tc>
        <w:tc>
          <w:tcPr>
            <w:tcW w:w="2248" w:type="dxa"/>
            <w:gridSpan w:val="2"/>
          </w:tcPr>
          <w:p w14:paraId="2AA1E0AE" w14:textId="77777777" w:rsidR="004B1F3C" w:rsidRPr="00305A9C" w:rsidRDefault="004B1F3C" w:rsidP="00F91D9F">
            <w:pPr>
              <w:pStyle w:val="TableParagraph"/>
              <w:spacing w:line="226" w:lineRule="exact"/>
              <w:ind w:right="4"/>
              <w:jc w:val="center"/>
              <w:rPr>
                <w:rFonts w:eastAsia="Arial" w:cs="Arial"/>
                <w:sz w:val="20"/>
                <w:szCs w:val="20"/>
              </w:rPr>
            </w:pPr>
            <w:r>
              <w:rPr>
                <w:rFonts w:eastAsia="Arial" w:cs="Arial"/>
                <w:spacing w:val="3"/>
                <w:sz w:val="20"/>
                <w:szCs w:val="20"/>
              </w:rPr>
              <w:t>T</w:t>
            </w:r>
            <w:r>
              <w:rPr>
                <w:rFonts w:eastAsia="Arial" w:cs="Arial"/>
                <w:sz w:val="20"/>
                <w:szCs w:val="20"/>
              </w:rPr>
              <w:t>H,</w:t>
            </w:r>
            <w:r>
              <w:rPr>
                <w:rFonts w:eastAsia="Arial" w:cs="Arial"/>
                <w:spacing w:val="-9"/>
                <w:sz w:val="20"/>
                <w:szCs w:val="20"/>
              </w:rPr>
              <w:t xml:space="preserve"> </w:t>
            </w:r>
            <w:r>
              <w:rPr>
                <w:rFonts w:eastAsia="Arial" w:cs="Arial"/>
                <w:spacing w:val="-1"/>
                <w:sz w:val="20"/>
                <w:szCs w:val="20"/>
              </w:rPr>
              <w:t>PS</w:t>
            </w:r>
            <w:r>
              <w:rPr>
                <w:rFonts w:eastAsia="Arial" w:cs="Arial"/>
                <w:sz w:val="20"/>
                <w:szCs w:val="20"/>
              </w:rPr>
              <w:t>H,</w:t>
            </w:r>
          </w:p>
          <w:p w14:paraId="2AA1E0AF" w14:textId="77777777" w:rsidR="004B1F3C" w:rsidRPr="00305A9C" w:rsidRDefault="004B1F3C" w:rsidP="00F91D9F">
            <w:pPr>
              <w:pStyle w:val="TableParagraph"/>
              <w:ind w:right="6"/>
              <w:jc w:val="center"/>
              <w:rPr>
                <w:rFonts w:eastAsia="Arial" w:cs="Arial"/>
                <w:sz w:val="20"/>
                <w:szCs w:val="20"/>
              </w:rPr>
            </w:pPr>
            <w:r>
              <w:rPr>
                <w:rFonts w:eastAsia="Arial" w:cs="Arial"/>
                <w:sz w:val="20"/>
                <w:szCs w:val="20"/>
              </w:rPr>
              <w:t>HUD</w:t>
            </w:r>
            <w:r>
              <w:rPr>
                <w:rFonts w:eastAsia="Arial" w:cs="Arial"/>
                <w:spacing w:val="-7"/>
                <w:sz w:val="20"/>
                <w:szCs w:val="20"/>
              </w:rPr>
              <w:t xml:space="preserve"> </w:t>
            </w:r>
            <w:r>
              <w:rPr>
                <w:rFonts w:eastAsia="Arial" w:cs="Arial"/>
                <w:spacing w:val="1"/>
                <w:sz w:val="20"/>
                <w:szCs w:val="20"/>
              </w:rPr>
              <w:t>S</w:t>
            </w:r>
            <w:r>
              <w:rPr>
                <w:rFonts w:eastAsia="Arial" w:cs="Arial"/>
                <w:spacing w:val="-1"/>
                <w:sz w:val="20"/>
                <w:szCs w:val="20"/>
              </w:rPr>
              <w:t>S</w:t>
            </w:r>
            <w:r>
              <w:rPr>
                <w:rFonts w:eastAsia="Arial" w:cs="Arial"/>
                <w:spacing w:val="1"/>
                <w:sz w:val="20"/>
                <w:szCs w:val="20"/>
              </w:rPr>
              <w:t>O</w:t>
            </w:r>
            <w:r>
              <w:rPr>
                <w:rFonts w:eastAsia="Arial" w:cs="Arial"/>
                <w:sz w:val="20"/>
                <w:szCs w:val="20"/>
              </w:rPr>
              <w:t>,</w:t>
            </w:r>
            <w:r>
              <w:rPr>
                <w:rFonts w:eastAsia="Arial" w:cs="Arial"/>
                <w:spacing w:val="-7"/>
                <w:sz w:val="20"/>
                <w:szCs w:val="20"/>
              </w:rPr>
              <w:t xml:space="preserve"> </w:t>
            </w:r>
            <w:r>
              <w:rPr>
                <w:rFonts w:eastAsia="Arial" w:cs="Arial"/>
                <w:sz w:val="20"/>
                <w:szCs w:val="20"/>
              </w:rPr>
              <w:t>R</w:t>
            </w:r>
            <w:r>
              <w:rPr>
                <w:rFonts w:eastAsia="Arial" w:cs="Arial"/>
                <w:spacing w:val="2"/>
                <w:sz w:val="20"/>
                <w:szCs w:val="20"/>
              </w:rPr>
              <w:t>R</w:t>
            </w:r>
            <w:r>
              <w:rPr>
                <w:rFonts w:eastAsia="Arial" w:cs="Arial"/>
                <w:sz w:val="20"/>
                <w:szCs w:val="20"/>
              </w:rPr>
              <w:t>H,</w:t>
            </w:r>
            <w:r>
              <w:rPr>
                <w:rFonts w:eastAsia="Arial" w:cs="Arial"/>
                <w:spacing w:val="-6"/>
                <w:sz w:val="20"/>
                <w:szCs w:val="20"/>
              </w:rPr>
              <w:t xml:space="preserve"> </w:t>
            </w:r>
            <w:r>
              <w:rPr>
                <w:rFonts w:eastAsia="Arial" w:cs="Arial"/>
                <w:spacing w:val="2"/>
                <w:sz w:val="20"/>
                <w:szCs w:val="20"/>
              </w:rPr>
              <w:t>H</w:t>
            </w:r>
            <w:r>
              <w:rPr>
                <w:rFonts w:eastAsia="Arial" w:cs="Arial"/>
                <w:sz w:val="20"/>
                <w:szCs w:val="20"/>
              </w:rPr>
              <w:t>P</w:t>
            </w:r>
          </w:p>
        </w:tc>
        <w:tc>
          <w:tcPr>
            <w:tcW w:w="2013" w:type="dxa"/>
            <w:gridSpan w:val="2"/>
          </w:tcPr>
          <w:p w14:paraId="2AA1E0B0" w14:textId="77777777" w:rsidR="004B1F3C" w:rsidRPr="00305A9C" w:rsidRDefault="004B1F3C" w:rsidP="00F91D9F">
            <w:pPr>
              <w:pStyle w:val="TableParagraph"/>
              <w:spacing w:line="226" w:lineRule="exact"/>
              <w:ind w:right="1"/>
              <w:jc w:val="center"/>
              <w:rPr>
                <w:rFonts w:eastAsia="Arial" w:cs="Arial"/>
                <w:sz w:val="20"/>
                <w:szCs w:val="20"/>
              </w:rPr>
            </w:pPr>
            <w:r>
              <w:rPr>
                <w:rFonts w:eastAsia="Arial" w:cs="Arial"/>
                <w:spacing w:val="-1"/>
                <w:sz w:val="20"/>
                <w:szCs w:val="20"/>
              </w:rPr>
              <w:t>ES</w:t>
            </w:r>
            <w:r>
              <w:rPr>
                <w:rFonts w:eastAsia="Arial" w:cs="Arial"/>
                <w:sz w:val="20"/>
                <w:szCs w:val="20"/>
              </w:rPr>
              <w:t>,</w:t>
            </w:r>
          </w:p>
          <w:p w14:paraId="2AA1E0B1" w14:textId="77777777" w:rsidR="004B1F3C" w:rsidRPr="00305A9C" w:rsidRDefault="004B1F3C" w:rsidP="00F91D9F">
            <w:pPr>
              <w:pStyle w:val="TableParagraph"/>
              <w:ind w:right="5"/>
              <w:jc w:val="center"/>
              <w:rPr>
                <w:rFonts w:eastAsia="Arial" w:cs="Arial"/>
                <w:sz w:val="20"/>
                <w:szCs w:val="20"/>
              </w:rPr>
            </w:pPr>
            <w:r>
              <w:rPr>
                <w:rFonts w:eastAsia="Arial" w:cs="Arial"/>
                <w:sz w:val="20"/>
                <w:szCs w:val="20"/>
              </w:rPr>
              <w:t>No</w:t>
            </w:r>
            <w:r>
              <w:rPr>
                <w:rFonts w:eastAsia="Arial" w:cs="Arial"/>
                <w:spacing w:val="-1"/>
                <w:sz w:val="20"/>
                <w:szCs w:val="20"/>
              </w:rPr>
              <w:t>n</w:t>
            </w:r>
            <w:r>
              <w:rPr>
                <w:rFonts w:eastAsia="Arial" w:cs="Arial"/>
                <w:sz w:val="20"/>
                <w:szCs w:val="20"/>
              </w:rPr>
              <w:t>-HUD</w:t>
            </w:r>
            <w:r>
              <w:rPr>
                <w:rFonts w:eastAsia="Arial" w:cs="Arial"/>
                <w:spacing w:val="-11"/>
                <w:sz w:val="20"/>
                <w:szCs w:val="20"/>
              </w:rPr>
              <w:t xml:space="preserve"> </w:t>
            </w:r>
            <w:r>
              <w:rPr>
                <w:rFonts w:eastAsia="Arial" w:cs="Arial"/>
                <w:spacing w:val="1"/>
                <w:sz w:val="20"/>
                <w:szCs w:val="20"/>
              </w:rPr>
              <w:t>S</w:t>
            </w:r>
            <w:r>
              <w:rPr>
                <w:rFonts w:eastAsia="Arial" w:cs="Arial"/>
                <w:spacing w:val="-1"/>
                <w:sz w:val="20"/>
                <w:szCs w:val="20"/>
              </w:rPr>
              <w:t>S</w:t>
            </w:r>
            <w:r>
              <w:rPr>
                <w:rFonts w:eastAsia="Arial" w:cs="Arial"/>
                <w:sz w:val="20"/>
                <w:szCs w:val="20"/>
              </w:rPr>
              <w:t>O</w:t>
            </w:r>
          </w:p>
        </w:tc>
        <w:tc>
          <w:tcPr>
            <w:tcW w:w="2130" w:type="dxa"/>
            <w:gridSpan w:val="2"/>
          </w:tcPr>
          <w:p w14:paraId="2AA1E0B2" w14:textId="77777777" w:rsidR="004B1F3C" w:rsidRPr="00305A9C" w:rsidRDefault="004B1F3C" w:rsidP="00F91D9F">
            <w:pPr>
              <w:pStyle w:val="TableParagraph"/>
              <w:spacing w:line="226" w:lineRule="exact"/>
              <w:ind w:left="644"/>
              <w:rPr>
                <w:rFonts w:eastAsia="Arial" w:cs="Arial"/>
                <w:sz w:val="20"/>
                <w:szCs w:val="20"/>
              </w:rPr>
            </w:pPr>
            <w:r>
              <w:rPr>
                <w:rFonts w:eastAsia="Arial" w:cs="Arial"/>
                <w:sz w:val="20"/>
                <w:szCs w:val="20"/>
              </w:rPr>
              <w:t>Outreach</w:t>
            </w:r>
          </w:p>
        </w:tc>
      </w:tr>
      <w:tr w:rsidR="005B729E" w:rsidRPr="00305A9C" w14:paraId="2AA1E0BB" w14:textId="77777777" w:rsidTr="7F81FDD0">
        <w:trPr>
          <w:trHeight w:hRule="exact" w:val="240"/>
        </w:trPr>
        <w:tc>
          <w:tcPr>
            <w:tcW w:w="3062" w:type="dxa"/>
          </w:tcPr>
          <w:p w14:paraId="2AA1E0B4" w14:textId="77777777" w:rsidR="005B729E" w:rsidRPr="00305A9C" w:rsidRDefault="005B729E" w:rsidP="00F91D9F">
            <w:pPr>
              <w:pStyle w:val="TableParagraph"/>
              <w:spacing w:line="226" w:lineRule="exact"/>
              <w:ind w:left="102"/>
              <w:rPr>
                <w:rFonts w:eastAsia="Arial" w:cs="Arial"/>
                <w:sz w:val="20"/>
                <w:szCs w:val="20"/>
              </w:rPr>
            </w:pPr>
            <w:r>
              <w:rPr>
                <w:rFonts w:eastAsia="Arial" w:cs="Arial"/>
                <w:sz w:val="20"/>
                <w:szCs w:val="20"/>
              </w:rPr>
              <w:t>Data</w:t>
            </w:r>
            <w:r>
              <w:rPr>
                <w:rFonts w:eastAsia="Arial" w:cs="Arial"/>
                <w:spacing w:val="-12"/>
                <w:sz w:val="20"/>
                <w:szCs w:val="20"/>
              </w:rPr>
              <w:t xml:space="preserve"> </w:t>
            </w:r>
            <w:r>
              <w:rPr>
                <w:rFonts w:eastAsia="Arial" w:cs="Arial"/>
                <w:spacing w:val="-1"/>
                <w:sz w:val="20"/>
                <w:szCs w:val="20"/>
              </w:rPr>
              <w:t>E</w:t>
            </w:r>
            <w:r>
              <w:rPr>
                <w:rFonts w:eastAsia="Arial" w:cs="Arial"/>
                <w:spacing w:val="1"/>
                <w:sz w:val="20"/>
                <w:szCs w:val="20"/>
              </w:rPr>
              <w:t>l</w:t>
            </w:r>
            <w:r>
              <w:rPr>
                <w:rFonts w:eastAsia="Arial" w:cs="Arial"/>
                <w:sz w:val="20"/>
                <w:szCs w:val="20"/>
              </w:rPr>
              <w:t>e</w:t>
            </w:r>
            <w:r>
              <w:rPr>
                <w:rFonts w:eastAsia="Arial" w:cs="Arial"/>
                <w:spacing w:val="4"/>
                <w:sz w:val="20"/>
                <w:szCs w:val="20"/>
              </w:rPr>
              <w:t>m</w:t>
            </w:r>
            <w:r>
              <w:rPr>
                <w:rFonts w:eastAsia="Arial" w:cs="Arial"/>
                <w:sz w:val="20"/>
                <w:szCs w:val="20"/>
              </w:rPr>
              <w:t>e</w:t>
            </w:r>
            <w:r>
              <w:rPr>
                <w:rFonts w:eastAsia="Arial" w:cs="Arial"/>
                <w:spacing w:val="-1"/>
                <w:sz w:val="20"/>
                <w:szCs w:val="20"/>
              </w:rPr>
              <w:t>n</w:t>
            </w:r>
            <w:r>
              <w:rPr>
                <w:rFonts w:eastAsia="Arial" w:cs="Arial"/>
                <w:sz w:val="20"/>
                <w:szCs w:val="20"/>
              </w:rPr>
              <w:t>t</w:t>
            </w:r>
          </w:p>
        </w:tc>
        <w:tc>
          <w:tcPr>
            <w:tcW w:w="1168" w:type="dxa"/>
          </w:tcPr>
          <w:p w14:paraId="2AA1E0B5" w14:textId="77777777" w:rsidR="005B729E" w:rsidRPr="00F91D9F" w:rsidRDefault="005B729E" w:rsidP="00F91D9F">
            <w:pPr>
              <w:pStyle w:val="TableParagraph"/>
              <w:spacing w:line="226" w:lineRule="exact"/>
              <w:ind w:left="186"/>
              <w:rPr>
                <w:rFonts w:eastAsia="Arial" w:cs="Arial"/>
                <w:sz w:val="16"/>
                <w:szCs w:val="16"/>
              </w:rPr>
            </w:pPr>
            <w:r>
              <w:rPr>
                <w:rFonts w:eastAsia="Arial" w:cs="Arial"/>
                <w:sz w:val="16"/>
                <w:szCs w:val="16"/>
              </w:rPr>
              <w:t>M</w:t>
            </w:r>
            <w:r>
              <w:rPr>
                <w:rFonts w:eastAsia="Arial" w:cs="Arial"/>
                <w:spacing w:val="-2"/>
                <w:sz w:val="16"/>
                <w:szCs w:val="16"/>
              </w:rPr>
              <w:t>i</w:t>
            </w:r>
            <w:r>
              <w:rPr>
                <w:rFonts w:eastAsia="Arial" w:cs="Arial"/>
                <w:spacing w:val="1"/>
                <w:sz w:val="16"/>
                <w:szCs w:val="16"/>
              </w:rPr>
              <w:t>ss</w:t>
            </w:r>
            <w:r>
              <w:rPr>
                <w:rFonts w:eastAsia="Arial" w:cs="Arial"/>
                <w:spacing w:val="-1"/>
                <w:sz w:val="16"/>
                <w:szCs w:val="16"/>
              </w:rPr>
              <w:t>i</w:t>
            </w:r>
            <w:r>
              <w:rPr>
                <w:rFonts w:eastAsia="Arial" w:cs="Arial"/>
                <w:sz w:val="16"/>
                <w:szCs w:val="16"/>
              </w:rPr>
              <w:t>ng</w:t>
            </w:r>
          </w:p>
        </w:tc>
        <w:tc>
          <w:tcPr>
            <w:tcW w:w="1080" w:type="dxa"/>
          </w:tcPr>
          <w:p w14:paraId="2AA1E0B6" w14:textId="77777777" w:rsidR="005B729E" w:rsidRPr="00F91D9F" w:rsidRDefault="005B729E" w:rsidP="00F91D9F">
            <w:pPr>
              <w:pStyle w:val="TableParagraph"/>
              <w:spacing w:line="226" w:lineRule="exact"/>
              <w:ind w:left="109"/>
              <w:rPr>
                <w:rFonts w:eastAsia="Arial" w:cs="Arial"/>
                <w:sz w:val="16"/>
                <w:szCs w:val="16"/>
              </w:rPr>
            </w:pPr>
            <w:r>
              <w:rPr>
                <w:rFonts w:eastAsia="Arial" w:cs="Arial"/>
                <w:sz w:val="16"/>
                <w:szCs w:val="16"/>
              </w:rPr>
              <w:t>Un</w:t>
            </w:r>
            <w:r>
              <w:rPr>
                <w:rFonts w:eastAsia="Arial" w:cs="Arial"/>
                <w:spacing w:val="3"/>
                <w:sz w:val="16"/>
                <w:szCs w:val="16"/>
              </w:rPr>
              <w:t>k</w:t>
            </w:r>
            <w:r>
              <w:rPr>
                <w:rFonts w:eastAsia="Arial" w:cs="Arial"/>
                <w:sz w:val="16"/>
                <w:szCs w:val="16"/>
              </w:rPr>
              <w:t>n</w:t>
            </w:r>
            <w:r>
              <w:rPr>
                <w:rFonts w:eastAsia="Arial" w:cs="Arial"/>
                <w:spacing w:val="-1"/>
                <w:sz w:val="16"/>
                <w:szCs w:val="16"/>
              </w:rPr>
              <w:t>o</w:t>
            </w:r>
            <w:r>
              <w:rPr>
                <w:rFonts w:eastAsia="Arial" w:cs="Arial"/>
                <w:spacing w:val="-3"/>
                <w:sz w:val="16"/>
                <w:szCs w:val="16"/>
              </w:rPr>
              <w:t>w</w:t>
            </w:r>
            <w:r>
              <w:rPr>
                <w:rFonts w:eastAsia="Arial" w:cs="Arial"/>
                <w:sz w:val="16"/>
                <w:szCs w:val="16"/>
              </w:rPr>
              <w:t>n</w:t>
            </w:r>
          </w:p>
        </w:tc>
        <w:tc>
          <w:tcPr>
            <w:tcW w:w="947" w:type="dxa"/>
          </w:tcPr>
          <w:p w14:paraId="2AA1E0B7" w14:textId="77777777" w:rsidR="005B729E" w:rsidRPr="00F91D9F" w:rsidRDefault="005B729E" w:rsidP="00254E73">
            <w:pPr>
              <w:pStyle w:val="TableParagraph"/>
              <w:spacing w:line="226" w:lineRule="exact"/>
              <w:ind w:left="72"/>
              <w:rPr>
                <w:rFonts w:eastAsia="Arial" w:cs="Arial"/>
                <w:sz w:val="16"/>
                <w:szCs w:val="16"/>
              </w:rPr>
            </w:pPr>
            <w:r>
              <w:rPr>
                <w:rFonts w:eastAsia="Arial" w:cs="Arial"/>
                <w:sz w:val="16"/>
                <w:szCs w:val="16"/>
              </w:rPr>
              <w:t>M</w:t>
            </w:r>
            <w:r>
              <w:rPr>
                <w:rFonts w:eastAsia="Arial" w:cs="Arial"/>
                <w:spacing w:val="-2"/>
                <w:sz w:val="16"/>
                <w:szCs w:val="16"/>
              </w:rPr>
              <w:t>i</w:t>
            </w:r>
            <w:r>
              <w:rPr>
                <w:rFonts w:eastAsia="Arial" w:cs="Arial"/>
                <w:spacing w:val="1"/>
                <w:sz w:val="16"/>
                <w:szCs w:val="16"/>
              </w:rPr>
              <w:t>ss</w:t>
            </w:r>
            <w:r>
              <w:rPr>
                <w:rFonts w:eastAsia="Arial" w:cs="Arial"/>
                <w:spacing w:val="-1"/>
                <w:sz w:val="16"/>
                <w:szCs w:val="16"/>
              </w:rPr>
              <w:t>i</w:t>
            </w:r>
            <w:r>
              <w:rPr>
                <w:rFonts w:eastAsia="Arial" w:cs="Arial"/>
                <w:sz w:val="16"/>
                <w:szCs w:val="16"/>
              </w:rPr>
              <w:t>ng</w:t>
            </w:r>
          </w:p>
        </w:tc>
        <w:tc>
          <w:tcPr>
            <w:tcW w:w="1066" w:type="dxa"/>
          </w:tcPr>
          <w:p w14:paraId="2AA1E0B8" w14:textId="77777777" w:rsidR="005B729E" w:rsidRPr="00F91D9F" w:rsidRDefault="005B729E" w:rsidP="00F91D9F">
            <w:pPr>
              <w:pStyle w:val="TableParagraph"/>
              <w:spacing w:line="226" w:lineRule="exact"/>
              <w:ind w:left="109"/>
              <w:rPr>
                <w:rFonts w:eastAsia="Arial" w:cs="Arial"/>
                <w:sz w:val="16"/>
                <w:szCs w:val="16"/>
              </w:rPr>
            </w:pPr>
            <w:r>
              <w:rPr>
                <w:rFonts w:eastAsia="Arial" w:cs="Arial"/>
                <w:sz w:val="16"/>
                <w:szCs w:val="16"/>
              </w:rPr>
              <w:t>Un</w:t>
            </w:r>
            <w:r>
              <w:rPr>
                <w:rFonts w:eastAsia="Arial" w:cs="Arial"/>
                <w:spacing w:val="3"/>
                <w:sz w:val="16"/>
                <w:szCs w:val="16"/>
              </w:rPr>
              <w:t>k</w:t>
            </w:r>
            <w:r>
              <w:rPr>
                <w:rFonts w:eastAsia="Arial" w:cs="Arial"/>
                <w:sz w:val="16"/>
                <w:szCs w:val="16"/>
              </w:rPr>
              <w:t>n</w:t>
            </w:r>
            <w:r>
              <w:rPr>
                <w:rFonts w:eastAsia="Arial" w:cs="Arial"/>
                <w:spacing w:val="-1"/>
                <w:sz w:val="16"/>
                <w:szCs w:val="16"/>
              </w:rPr>
              <w:t>o</w:t>
            </w:r>
            <w:r>
              <w:rPr>
                <w:rFonts w:eastAsia="Arial" w:cs="Arial"/>
                <w:spacing w:val="-3"/>
                <w:sz w:val="16"/>
                <w:szCs w:val="16"/>
              </w:rPr>
              <w:t>w</w:t>
            </w:r>
            <w:r>
              <w:rPr>
                <w:rFonts w:eastAsia="Arial" w:cs="Arial"/>
                <w:sz w:val="16"/>
                <w:szCs w:val="16"/>
              </w:rPr>
              <w:t>n</w:t>
            </w:r>
          </w:p>
        </w:tc>
        <w:tc>
          <w:tcPr>
            <w:tcW w:w="1064" w:type="dxa"/>
          </w:tcPr>
          <w:p w14:paraId="2AA1E0B9" w14:textId="77777777" w:rsidR="005B729E" w:rsidRPr="00F91D9F" w:rsidRDefault="005B729E" w:rsidP="00F91D9F">
            <w:pPr>
              <w:pStyle w:val="TableParagraph"/>
              <w:spacing w:line="226" w:lineRule="exact"/>
              <w:ind w:left="186"/>
              <w:rPr>
                <w:rFonts w:eastAsia="Arial" w:cs="Arial"/>
                <w:sz w:val="16"/>
                <w:szCs w:val="16"/>
              </w:rPr>
            </w:pPr>
            <w:r>
              <w:rPr>
                <w:rFonts w:eastAsia="Arial" w:cs="Arial"/>
                <w:sz w:val="16"/>
                <w:szCs w:val="16"/>
              </w:rPr>
              <w:t>M</w:t>
            </w:r>
            <w:r>
              <w:rPr>
                <w:rFonts w:eastAsia="Arial" w:cs="Arial"/>
                <w:spacing w:val="-2"/>
                <w:sz w:val="16"/>
                <w:szCs w:val="16"/>
              </w:rPr>
              <w:t>i</w:t>
            </w:r>
            <w:r>
              <w:rPr>
                <w:rFonts w:eastAsia="Arial" w:cs="Arial"/>
                <w:spacing w:val="1"/>
                <w:sz w:val="16"/>
                <w:szCs w:val="16"/>
              </w:rPr>
              <w:t>ss</w:t>
            </w:r>
            <w:r>
              <w:rPr>
                <w:rFonts w:eastAsia="Arial" w:cs="Arial"/>
                <w:spacing w:val="-1"/>
                <w:sz w:val="16"/>
                <w:szCs w:val="16"/>
              </w:rPr>
              <w:t>i</w:t>
            </w:r>
            <w:r>
              <w:rPr>
                <w:rFonts w:eastAsia="Arial" w:cs="Arial"/>
                <w:sz w:val="16"/>
                <w:szCs w:val="16"/>
              </w:rPr>
              <w:t>ng</w:t>
            </w:r>
          </w:p>
        </w:tc>
        <w:tc>
          <w:tcPr>
            <w:tcW w:w="1066" w:type="dxa"/>
          </w:tcPr>
          <w:p w14:paraId="2AA1E0BA" w14:textId="77777777" w:rsidR="005B729E" w:rsidRPr="00254E73" w:rsidRDefault="005B729E" w:rsidP="00254E73">
            <w:pPr>
              <w:pStyle w:val="TableParagraph"/>
              <w:spacing w:line="226" w:lineRule="exact"/>
              <w:rPr>
                <w:rFonts w:eastAsia="Arial" w:cs="Arial"/>
                <w:b/>
                <w:sz w:val="16"/>
                <w:szCs w:val="16"/>
              </w:rPr>
            </w:pPr>
            <w:r>
              <w:rPr>
                <w:rFonts w:eastAsia="Arial" w:cs="Arial"/>
                <w:sz w:val="16"/>
                <w:szCs w:val="16"/>
              </w:rPr>
              <w:t>Un</w:t>
            </w:r>
            <w:r>
              <w:rPr>
                <w:rFonts w:eastAsia="Arial" w:cs="Arial"/>
                <w:spacing w:val="3"/>
                <w:sz w:val="16"/>
                <w:szCs w:val="16"/>
              </w:rPr>
              <w:t>k</w:t>
            </w:r>
            <w:r>
              <w:rPr>
                <w:rFonts w:eastAsia="Arial" w:cs="Arial"/>
                <w:sz w:val="16"/>
                <w:szCs w:val="16"/>
              </w:rPr>
              <w:t>n</w:t>
            </w:r>
            <w:r>
              <w:rPr>
                <w:rFonts w:eastAsia="Arial" w:cs="Arial"/>
                <w:spacing w:val="-1"/>
                <w:sz w:val="16"/>
                <w:szCs w:val="16"/>
              </w:rPr>
              <w:t>o</w:t>
            </w:r>
            <w:r>
              <w:rPr>
                <w:rFonts w:eastAsia="Arial" w:cs="Arial"/>
                <w:spacing w:val="-3"/>
                <w:sz w:val="16"/>
                <w:szCs w:val="16"/>
              </w:rPr>
              <w:t>w</w:t>
            </w:r>
            <w:r>
              <w:rPr>
                <w:rFonts w:eastAsia="Arial" w:cs="Arial"/>
                <w:sz w:val="16"/>
                <w:szCs w:val="16"/>
              </w:rPr>
              <w:t>n</w:t>
            </w:r>
          </w:p>
        </w:tc>
      </w:tr>
      <w:tr w:rsidR="005B729E" w:rsidRPr="00305A9C" w14:paraId="2AA1E0C3" w14:textId="77777777" w:rsidTr="7F81FDD0">
        <w:trPr>
          <w:trHeight w:hRule="exact" w:val="240"/>
        </w:trPr>
        <w:tc>
          <w:tcPr>
            <w:tcW w:w="3062" w:type="dxa"/>
          </w:tcPr>
          <w:p w14:paraId="2AA1E0BC" w14:textId="77777777" w:rsidR="005B729E" w:rsidRPr="00305A9C" w:rsidRDefault="005B729E" w:rsidP="00F91D9F">
            <w:pPr>
              <w:pStyle w:val="TableParagraph"/>
              <w:spacing w:line="226" w:lineRule="exact"/>
              <w:ind w:left="102"/>
              <w:rPr>
                <w:rFonts w:eastAsia="Arial" w:cs="Arial"/>
                <w:sz w:val="20"/>
                <w:szCs w:val="20"/>
              </w:rPr>
            </w:pPr>
            <w:r>
              <w:rPr>
                <w:rFonts w:eastAsia="Arial" w:cs="Arial"/>
                <w:sz w:val="20"/>
                <w:szCs w:val="20"/>
              </w:rPr>
              <w:t>F</w:t>
            </w:r>
            <w:r>
              <w:rPr>
                <w:rFonts w:eastAsia="Arial" w:cs="Arial"/>
                <w:spacing w:val="-1"/>
                <w:sz w:val="20"/>
                <w:szCs w:val="20"/>
              </w:rPr>
              <w:t>i</w:t>
            </w:r>
            <w:r>
              <w:rPr>
                <w:rFonts w:eastAsia="Arial" w:cs="Arial"/>
                <w:sz w:val="20"/>
                <w:szCs w:val="20"/>
              </w:rPr>
              <w:t>r</w:t>
            </w:r>
            <w:r>
              <w:rPr>
                <w:rFonts w:eastAsia="Arial" w:cs="Arial"/>
                <w:spacing w:val="1"/>
                <w:sz w:val="20"/>
                <w:szCs w:val="20"/>
              </w:rPr>
              <w:t>s</w:t>
            </w:r>
            <w:r>
              <w:rPr>
                <w:rFonts w:eastAsia="Arial" w:cs="Arial"/>
                <w:sz w:val="20"/>
                <w:szCs w:val="20"/>
              </w:rPr>
              <w:t>t</w:t>
            </w:r>
            <w:r>
              <w:rPr>
                <w:rFonts w:eastAsia="Arial" w:cs="Arial"/>
                <w:spacing w:val="-6"/>
                <w:sz w:val="20"/>
                <w:szCs w:val="20"/>
              </w:rPr>
              <w:t xml:space="preserve"> </w:t>
            </w:r>
            <w:r>
              <w:rPr>
                <w:rFonts w:eastAsia="Arial" w:cs="Arial"/>
                <w:sz w:val="20"/>
                <w:szCs w:val="20"/>
              </w:rPr>
              <w:t>&amp;</w:t>
            </w:r>
            <w:r>
              <w:rPr>
                <w:rFonts w:eastAsia="Arial" w:cs="Arial"/>
                <w:spacing w:val="-7"/>
                <w:sz w:val="20"/>
                <w:szCs w:val="20"/>
              </w:rPr>
              <w:t xml:space="preserve"> </w:t>
            </w:r>
            <w:r>
              <w:rPr>
                <w:rFonts w:eastAsia="Arial" w:cs="Arial"/>
                <w:spacing w:val="1"/>
                <w:sz w:val="20"/>
                <w:szCs w:val="20"/>
              </w:rPr>
              <w:t>L</w:t>
            </w:r>
            <w:r>
              <w:rPr>
                <w:rFonts w:eastAsia="Arial" w:cs="Arial"/>
                <w:sz w:val="20"/>
                <w:szCs w:val="20"/>
              </w:rPr>
              <w:t>ast</w:t>
            </w:r>
            <w:r>
              <w:rPr>
                <w:rFonts w:eastAsia="Arial" w:cs="Arial"/>
                <w:spacing w:val="-6"/>
                <w:sz w:val="20"/>
                <w:szCs w:val="20"/>
              </w:rPr>
              <w:t xml:space="preserve"> </w:t>
            </w:r>
            <w:r>
              <w:rPr>
                <w:rFonts w:eastAsia="Arial" w:cs="Arial"/>
                <w:sz w:val="20"/>
                <w:szCs w:val="20"/>
              </w:rPr>
              <w:t>Na</w:t>
            </w:r>
            <w:r>
              <w:rPr>
                <w:rFonts w:eastAsia="Arial" w:cs="Arial"/>
                <w:spacing w:val="3"/>
                <w:sz w:val="20"/>
                <w:szCs w:val="20"/>
              </w:rPr>
              <w:t>m</w:t>
            </w:r>
            <w:r>
              <w:rPr>
                <w:rFonts w:eastAsia="Arial" w:cs="Arial"/>
                <w:sz w:val="20"/>
                <w:szCs w:val="20"/>
              </w:rPr>
              <w:t>e</w:t>
            </w:r>
          </w:p>
        </w:tc>
        <w:tc>
          <w:tcPr>
            <w:tcW w:w="1168" w:type="dxa"/>
          </w:tcPr>
          <w:p w14:paraId="2AA1E0BD" w14:textId="77777777" w:rsidR="005B729E" w:rsidRPr="00254E73" w:rsidRDefault="00F91D9F" w:rsidP="00D114F2">
            <w:pPr>
              <w:pStyle w:val="TableParagraph"/>
              <w:spacing w:line="226" w:lineRule="exact"/>
              <w:rPr>
                <w:rFonts w:eastAsia="Arial" w:cs="Arial"/>
                <w:sz w:val="18"/>
                <w:szCs w:val="18"/>
              </w:rPr>
            </w:pPr>
            <w:r>
              <w:rPr>
                <w:rFonts w:eastAsia="Arial" w:cs="Arial"/>
                <w:sz w:val="18"/>
                <w:szCs w:val="18"/>
              </w:rPr>
              <w:t>0%</w:t>
            </w:r>
          </w:p>
        </w:tc>
        <w:tc>
          <w:tcPr>
            <w:tcW w:w="1080" w:type="dxa"/>
          </w:tcPr>
          <w:p w14:paraId="2AA1E0BE" w14:textId="77777777" w:rsidR="005B729E" w:rsidRPr="00254E73" w:rsidRDefault="00F91D9F" w:rsidP="00D114F2">
            <w:pPr>
              <w:pStyle w:val="TableParagraph"/>
              <w:spacing w:line="226" w:lineRule="exact"/>
              <w:rPr>
                <w:rFonts w:eastAsia="Arial" w:cs="Arial"/>
                <w:sz w:val="18"/>
                <w:szCs w:val="18"/>
              </w:rPr>
            </w:pPr>
            <w:r>
              <w:rPr>
                <w:rFonts w:eastAsia="Arial" w:cs="Arial"/>
                <w:sz w:val="18"/>
                <w:szCs w:val="18"/>
              </w:rPr>
              <w:t>0%</w:t>
            </w:r>
          </w:p>
        </w:tc>
        <w:tc>
          <w:tcPr>
            <w:tcW w:w="947" w:type="dxa"/>
          </w:tcPr>
          <w:p w14:paraId="2AA1E0BF" w14:textId="77777777" w:rsidR="005B729E" w:rsidRPr="00254E73" w:rsidRDefault="00F91D9F" w:rsidP="00D114F2">
            <w:pPr>
              <w:pStyle w:val="TableParagraph"/>
              <w:spacing w:line="226" w:lineRule="exact"/>
              <w:rPr>
                <w:rFonts w:eastAsia="Arial" w:cs="Arial"/>
                <w:sz w:val="18"/>
                <w:szCs w:val="18"/>
              </w:rPr>
            </w:pPr>
            <w:r>
              <w:rPr>
                <w:rFonts w:eastAsia="Arial" w:cs="Arial"/>
                <w:sz w:val="18"/>
                <w:szCs w:val="18"/>
              </w:rPr>
              <w:t>0%</w:t>
            </w:r>
          </w:p>
        </w:tc>
        <w:tc>
          <w:tcPr>
            <w:tcW w:w="1066" w:type="dxa"/>
          </w:tcPr>
          <w:p w14:paraId="2AA1E0C0" w14:textId="77777777" w:rsidR="005B729E" w:rsidRPr="00254E73" w:rsidRDefault="00F91D9F" w:rsidP="00D114F2">
            <w:pPr>
              <w:pStyle w:val="TableParagraph"/>
              <w:spacing w:line="226" w:lineRule="exact"/>
              <w:rPr>
                <w:rFonts w:eastAsia="Arial" w:cs="Arial"/>
                <w:sz w:val="18"/>
                <w:szCs w:val="18"/>
              </w:rPr>
            </w:pPr>
            <w:r>
              <w:rPr>
                <w:rFonts w:eastAsia="Arial" w:cs="Arial"/>
                <w:sz w:val="18"/>
                <w:szCs w:val="18"/>
              </w:rPr>
              <w:t>0%</w:t>
            </w:r>
          </w:p>
        </w:tc>
        <w:tc>
          <w:tcPr>
            <w:tcW w:w="1064" w:type="dxa"/>
          </w:tcPr>
          <w:p w14:paraId="2AA1E0C1" w14:textId="77777777" w:rsidR="005B729E" w:rsidRPr="00254E73" w:rsidRDefault="00F91D9F" w:rsidP="00D114F2">
            <w:pPr>
              <w:pStyle w:val="TableParagraph"/>
              <w:spacing w:line="226" w:lineRule="exact"/>
              <w:rPr>
                <w:rFonts w:eastAsia="Arial" w:cs="Arial"/>
                <w:sz w:val="18"/>
                <w:szCs w:val="18"/>
              </w:rPr>
            </w:pPr>
            <w:r>
              <w:rPr>
                <w:rFonts w:eastAsia="Arial" w:cs="Arial"/>
                <w:sz w:val="18"/>
                <w:szCs w:val="18"/>
              </w:rPr>
              <w:t>0%</w:t>
            </w:r>
          </w:p>
        </w:tc>
        <w:tc>
          <w:tcPr>
            <w:tcW w:w="1066" w:type="dxa"/>
          </w:tcPr>
          <w:p w14:paraId="2AA1E0C2" w14:textId="77777777" w:rsidR="005B729E" w:rsidRPr="00D114F2" w:rsidRDefault="00C07A35" w:rsidP="00D114F2">
            <w:pPr>
              <w:pStyle w:val="TableParagraph"/>
              <w:spacing w:line="226" w:lineRule="exact"/>
              <w:rPr>
                <w:rFonts w:eastAsia="Arial" w:cs="Arial"/>
                <w:b/>
                <w:sz w:val="18"/>
                <w:szCs w:val="18"/>
              </w:rPr>
            </w:pPr>
            <w:r>
              <w:rPr>
                <w:rFonts w:eastAsia="Arial" w:cs="Arial"/>
                <w:sz w:val="18"/>
                <w:szCs w:val="18"/>
              </w:rPr>
              <w:t>0%</w:t>
            </w:r>
          </w:p>
        </w:tc>
      </w:tr>
      <w:tr w:rsidR="005B729E" w:rsidRPr="00C07A35" w14:paraId="2AA1E0CB" w14:textId="77777777" w:rsidTr="7F81FDD0">
        <w:trPr>
          <w:trHeight w:hRule="exact" w:val="240"/>
        </w:trPr>
        <w:tc>
          <w:tcPr>
            <w:tcW w:w="3062" w:type="dxa"/>
          </w:tcPr>
          <w:p w14:paraId="2AA1E0C4" w14:textId="77777777" w:rsidR="005B729E" w:rsidRPr="00305A9C" w:rsidRDefault="005B729E" w:rsidP="00F91D9F">
            <w:pPr>
              <w:pStyle w:val="TableParagraph"/>
              <w:spacing w:line="226" w:lineRule="exact"/>
              <w:ind w:left="102"/>
              <w:rPr>
                <w:rFonts w:eastAsia="Arial" w:cs="Arial"/>
                <w:sz w:val="20"/>
                <w:szCs w:val="20"/>
              </w:rPr>
            </w:pPr>
            <w:r>
              <w:rPr>
                <w:rFonts w:eastAsia="Arial" w:cs="Arial"/>
                <w:spacing w:val="-1"/>
                <w:sz w:val="20"/>
                <w:szCs w:val="20"/>
              </w:rPr>
              <w:t>SSN</w:t>
            </w:r>
          </w:p>
        </w:tc>
        <w:tc>
          <w:tcPr>
            <w:tcW w:w="1168" w:type="dxa"/>
          </w:tcPr>
          <w:p w14:paraId="2AA1E0C5" w14:textId="77777777" w:rsidR="005B729E" w:rsidRPr="00305A9C" w:rsidRDefault="00C07A35" w:rsidP="00D114F2">
            <w:pPr>
              <w:pStyle w:val="TableParagraph"/>
              <w:spacing w:line="226" w:lineRule="exact"/>
              <w:rPr>
                <w:rFonts w:eastAsia="Arial" w:cs="Arial"/>
                <w:sz w:val="20"/>
                <w:szCs w:val="20"/>
              </w:rPr>
            </w:pPr>
            <w:r>
              <w:rPr>
                <w:rFonts w:eastAsia="Arial" w:cs="Arial"/>
                <w:sz w:val="20"/>
                <w:szCs w:val="20"/>
              </w:rPr>
              <w:t>0%</w:t>
            </w:r>
          </w:p>
        </w:tc>
        <w:tc>
          <w:tcPr>
            <w:tcW w:w="1080" w:type="dxa"/>
          </w:tcPr>
          <w:p w14:paraId="2AA1E0C6" w14:textId="77777777" w:rsidR="005B729E" w:rsidRPr="00305A9C" w:rsidRDefault="00C07A35" w:rsidP="00D114F2">
            <w:pPr>
              <w:pStyle w:val="TableParagraph"/>
              <w:spacing w:line="226" w:lineRule="exact"/>
              <w:rPr>
                <w:rFonts w:eastAsia="Arial" w:cs="Arial"/>
                <w:sz w:val="20"/>
                <w:szCs w:val="20"/>
              </w:rPr>
            </w:pPr>
            <w:r>
              <w:rPr>
                <w:rFonts w:eastAsia="Arial" w:cs="Arial"/>
                <w:sz w:val="20"/>
                <w:szCs w:val="20"/>
              </w:rPr>
              <w:t>5%</w:t>
            </w:r>
          </w:p>
        </w:tc>
        <w:tc>
          <w:tcPr>
            <w:tcW w:w="947" w:type="dxa"/>
          </w:tcPr>
          <w:p w14:paraId="2AA1E0C7" w14:textId="77777777" w:rsidR="005B729E" w:rsidRPr="00305A9C" w:rsidRDefault="00C07A35" w:rsidP="00D114F2">
            <w:pPr>
              <w:pStyle w:val="TableParagraph"/>
              <w:spacing w:line="226" w:lineRule="exact"/>
              <w:rPr>
                <w:rFonts w:eastAsia="Arial" w:cs="Arial"/>
                <w:sz w:val="20"/>
                <w:szCs w:val="20"/>
              </w:rPr>
            </w:pPr>
            <w:r>
              <w:rPr>
                <w:rFonts w:eastAsia="Arial" w:cs="Arial"/>
                <w:sz w:val="20"/>
                <w:szCs w:val="20"/>
              </w:rPr>
              <w:t>0%</w:t>
            </w:r>
          </w:p>
        </w:tc>
        <w:tc>
          <w:tcPr>
            <w:tcW w:w="1066" w:type="dxa"/>
          </w:tcPr>
          <w:p w14:paraId="2AA1E0C8" w14:textId="77777777" w:rsidR="005B729E" w:rsidRPr="00305A9C" w:rsidRDefault="00C07A35" w:rsidP="00D114F2">
            <w:pPr>
              <w:pStyle w:val="TableParagraph"/>
              <w:spacing w:line="226" w:lineRule="exact"/>
              <w:rPr>
                <w:rFonts w:eastAsia="Arial" w:cs="Arial"/>
                <w:sz w:val="20"/>
                <w:szCs w:val="20"/>
              </w:rPr>
            </w:pPr>
            <w:r>
              <w:rPr>
                <w:rFonts w:eastAsia="Arial" w:cs="Arial"/>
                <w:sz w:val="20"/>
                <w:szCs w:val="20"/>
              </w:rPr>
              <w:t>5%</w:t>
            </w:r>
          </w:p>
        </w:tc>
        <w:tc>
          <w:tcPr>
            <w:tcW w:w="1064" w:type="dxa"/>
          </w:tcPr>
          <w:p w14:paraId="2AA1E0C9" w14:textId="77777777" w:rsidR="005B729E" w:rsidRPr="00305A9C" w:rsidRDefault="00C07A35" w:rsidP="00D114F2">
            <w:pPr>
              <w:pStyle w:val="TableParagraph"/>
              <w:spacing w:line="226" w:lineRule="exact"/>
              <w:rPr>
                <w:rFonts w:eastAsia="Arial" w:cs="Arial"/>
                <w:sz w:val="20"/>
                <w:szCs w:val="20"/>
              </w:rPr>
            </w:pPr>
            <w:r>
              <w:rPr>
                <w:rFonts w:eastAsia="Arial" w:cs="Arial"/>
                <w:sz w:val="20"/>
                <w:szCs w:val="20"/>
              </w:rPr>
              <w:t>0%</w:t>
            </w:r>
          </w:p>
        </w:tc>
        <w:tc>
          <w:tcPr>
            <w:tcW w:w="1066" w:type="dxa"/>
          </w:tcPr>
          <w:p w14:paraId="2AA1E0CA" w14:textId="77777777" w:rsidR="005B729E" w:rsidRPr="00D114F2" w:rsidRDefault="00C07A35" w:rsidP="00D114F2">
            <w:pPr>
              <w:pStyle w:val="TableParagraph"/>
              <w:spacing w:line="226" w:lineRule="exact"/>
              <w:rPr>
                <w:rFonts w:eastAsia="Arial" w:cs="Arial"/>
                <w:b/>
                <w:sz w:val="20"/>
                <w:szCs w:val="20"/>
              </w:rPr>
            </w:pPr>
            <w:r>
              <w:rPr>
                <w:rFonts w:eastAsia="Arial" w:cs="Arial"/>
                <w:sz w:val="20"/>
                <w:szCs w:val="20"/>
              </w:rPr>
              <w:t>5%</w:t>
            </w:r>
          </w:p>
        </w:tc>
      </w:tr>
      <w:tr w:rsidR="005B729E" w:rsidRPr="00C07A35" w14:paraId="2AA1E0D3" w14:textId="77777777" w:rsidTr="7F81FDD0">
        <w:trPr>
          <w:trHeight w:hRule="exact" w:val="240"/>
        </w:trPr>
        <w:tc>
          <w:tcPr>
            <w:tcW w:w="3062" w:type="dxa"/>
          </w:tcPr>
          <w:p w14:paraId="2AA1E0CC" w14:textId="77777777" w:rsidR="005B729E" w:rsidRPr="00305A9C" w:rsidRDefault="005B729E" w:rsidP="00F91D9F">
            <w:pPr>
              <w:pStyle w:val="TableParagraph"/>
              <w:spacing w:line="226" w:lineRule="exact"/>
              <w:ind w:left="102"/>
              <w:rPr>
                <w:rFonts w:eastAsia="Arial" w:cs="Arial"/>
                <w:sz w:val="20"/>
                <w:szCs w:val="20"/>
              </w:rPr>
            </w:pPr>
            <w:r>
              <w:rPr>
                <w:rFonts w:eastAsia="Arial" w:cs="Arial"/>
                <w:sz w:val="20"/>
                <w:szCs w:val="20"/>
              </w:rPr>
              <w:t>Date</w:t>
            </w:r>
            <w:r>
              <w:rPr>
                <w:rFonts w:eastAsia="Arial" w:cs="Arial"/>
                <w:spacing w:val="-5"/>
                <w:sz w:val="20"/>
                <w:szCs w:val="20"/>
              </w:rPr>
              <w:t xml:space="preserve"> </w:t>
            </w:r>
            <w:r>
              <w:rPr>
                <w:rFonts w:eastAsia="Arial" w:cs="Arial"/>
                <w:sz w:val="20"/>
                <w:szCs w:val="20"/>
              </w:rPr>
              <w:t>of</w:t>
            </w:r>
            <w:r>
              <w:rPr>
                <w:rFonts w:eastAsia="Arial" w:cs="Arial"/>
                <w:spacing w:val="-4"/>
                <w:sz w:val="20"/>
                <w:szCs w:val="20"/>
              </w:rPr>
              <w:t xml:space="preserve"> </w:t>
            </w:r>
            <w:r>
              <w:rPr>
                <w:rFonts w:eastAsia="Arial" w:cs="Arial"/>
                <w:spacing w:val="-1"/>
                <w:sz w:val="20"/>
                <w:szCs w:val="20"/>
              </w:rPr>
              <w:t>Bi</w:t>
            </w:r>
            <w:r>
              <w:rPr>
                <w:rFonts w:eastAsia="Arial" w:cs="Arial"/>
                <w:sz w:val="20"/>
                <w:szCs w:val="20"/>
              </w:rPr>
              <w:t>rth</w:t>
            </w:r>
          </w:p>
        </w:tc>
        <w:tc>
          <w:tcPr>
            <w:tcW w:w="1168" w:type="dxa"/>
          </w:tcPr>
          <w:p w14:paraId="2AA1E0CD" w14:textId="77777777" w:rsidR="005B729E" w:rsidRPr="00305A9C" w:rsidRDefault="00C07A35" w:rsidP="00D114F2">
            <w:pPr>
              <w:pStyle w:val="TableParagraph"/>
              <w:spacing w:line="226" w:lineRule="exact"/>
              <w:rPr>
                <w:rFonts w:eastAsia="Arial" w:cs="Arial"/>
                <w:sz w:val="20"/>
                <w:szCs w:val="20"/>
              </w:rPr>
            </w:pPr>
            <w:r>
              <w:rPr>
                <w:rFonts w:eastAsia="Arial" w:cs="Arial"/>
                <w:sz w:val="20"/>
                <w:szCs w:val="20"/>
              </w:rPr>
              <w:t>0%</w:t>
            </w:r>
          </w:p>
        </w:tc>
        <w:tc>
          <w:tcPr>
            <w:tcW w:w="1080" w:type="dxa"/>
          </w:tcPr>
          <w:p w14:paraId="2AA1E0CE" w14:textId="40DB03FD" w:rsidR="005B729E" w:rsidRPr="00305A9C" w:rsidRDefault="00CA4E9D" w:rsidP="00D114F2">
            <w:pPr>
              <w:pStyle w:val="TableParagraph"/>
              <w:spacing w:line="226" w:lineRule="exact"/>
              <w:rPr>
                <w:rFonts w:eastAsia="Arial" w:cs="Arial"/>
                <w:sz w:val="20"/>
                <w:szCs w:val="20"/>
              </w:rPr>
            </w:pPr>
            <w:r>
              <w:rPr>
                <w:rFonts w:eastAsia="Arial" w:cs="Arial"/>
                <w:sz w:val="20"/>
                <w:szCs w:val="20"/>
              </w:rPr>
              <w:t>5%</w:t>
            </w:r>
          </w:p>
        </w:tc>
        <w:tc>
          <w:tcPr>
            <w:tcW w:w="947" w:type="dxa"/>
          </w:tcPr>
          <w:p w14:paraId="2AA1E0CF" w14:textId="77777777" w:rsidR="005B729E" w:rsidRPr="00305A9C" w:rsidRDefault="00C07A35" w:rsidP="00D114F2">
            <w:pPr>
              <w:pStyle w:val="TableParagraph"/>
              <w:spacing w:line="226" w:lineRule="exact"/>
              <w:rPr>
                <w:rFonts w:eastAsia="Arial" w:cs="Arial"/>
                <w:sz w:val="20"/>
                <w:szCs w:val="20"/>
              </w:rPr>
            </w:pPr>
            <w:r>
              <w:rPr>
                <w:rFonts w:eastAsia="Arial" w:cs="Arial"/>
                <w:sz w:val="20"/>
                <w:szCs w:val="20"/>
              </w:rPr>
              <w:t>0%</w:t>
            </w:r>
          </w:p>
        </w:tc>
        <w:tc>
          <w:tcPr>
            <w:tcW w:w="1066" w:type="dxa"/>
          </w:tcPr>
          <w:p w14:paraId="2AA1E0D0" w14:textId="60F69882" w:rsidR="005B729E" w:rsidRPr="00305A9C" w:rsidRDefault="00CA4E9D" w:rsidP="00D114F2">
            <w:pPr>
              <w:pStyle w:val="TableParagraph"/>
              <w:spacing w:line="226" w:lineRule="exact"/>
              <w:rPr>
                <w:rFonts w:eastAsia="Arial" w:cs="Arial"/>
                <w:sz w:val="20"/>
                <w:szCs w:val="20"/>
              </w:rPr>
            </w:pPr>
            <w:r>
              <w:rPr>
                <w:rFonts w:eastAsia="Arial" w:cs="Arial"/>
                <w:sz w:val="20"/>
                <w:szCs w:val="20"/>
              </w:rPr>
              <w:t>5%</w:t>
            </w:r>
          </w:p>
        </w:tc>
        <w:tc>
          <w:tcPr>
            <w:tcW w:w="1064" w:type="dxa"/>
          </w:tcPr>
          <w:p w14:paraId="2AA1E0D1" w14:textId="77777777" w:rsidR="005B729E" w:rsidRPr="00305A9C" w:rsidRDefault="00C07A35" w:rsidP="00D114F2">
            <w:pPr>
              <w:pStyle w:val="TableParagraph"/>
              <w:spacing w:line="226" w:lineRule="exact"/>
              <w:rPr>
                <w:rFonts w:eastAsia="Arial" w:cs="Arial"/>
                <w:sz w:val="20"/>
                <w:szCs w:val="20"/>
              </w:rPr>
            </w:pPr>
            <w:r>
              <w:rPr>
                <w:rFonts w:eastAsia="Arial" w:cs="Arial"/>
                <w:sz w:val="20"/>
                <w:szCs w:val="20"/>
              </w:rPr>
              <w:t>0%</w:t>
            </w:r>
          </w:p>
        </w:tc>
        <w:tc>
          <w:tcPr>
            <w:tcW w:w="1066" w:type="dxa"/>
          </w:tcPr>
          <w:p w14:paraId="2AA1E0D2" w14:textId="77777777" w:rsidR="005B729E" w:rsidRPr="00D114F2" w:rsidRDefault="00C07A35" w:rsidP="00D114F2">
            <w:pPr>
              <w:pStyle w:val="TableParagraph"/>
              <w:spacing w:line="226" w:lineRule="exact"/>
              <w:rPr>
                <w:rFonts w:eastAsia="Arial" w:cs="Arial"/>
                <w:b/>
                <w:sz w:val="20"/>
                <w:szCs w:val="20"/>
              </w:rPr>
            </w:pPr>
            <w:r>
              <w:rPr>
                <w:rFonts w:eastAsia="Arial" w:cs="Arial"/>
                <w:sz w:val="20"/>
                <w:szCs w:val="20"/>
              </w:rPr>
              <w:t>5%</w:t>
            </w:r>
          </w:p>
        </w:tc>
      </w:tr>
      <w:tr w:rsidR="005B729E" w:rsidRPr="00305A9C" w14:paraId="2AA1E0DB" w14:textId="77777777" w:rsidTr="7F81FDD0">
        <w:trPr>
          <w:trHeight w:hRule="exact" w:val="240"/>
        </w:trPr>
        <w:tc>
          <w:tcPr>
            <w:tcW w:w="3062" w:type="dxa"/>
          </w:tcPr>
          <w:p w14:paraId="2AA1E0D4" w14:textId="50A0A797" w:rsidR="005B729E" w:rsidRPr="00305A9C" w:rsidRDefault="005B729E" w:rsidP="00F91D9F">
            <w:pPr>
              <w:pStyle w:val="TableParagraph"/>
              <w:spacing w:line="226" w:lineRule="exact"/>
              <w:ind w:left="102"/>
              <w:rPr>
                <w:rFonts w:eastAsia="Arial" w:cs="Arial"/>
                <w:sz w:val="20"/>
                <w:szCs w:val="20"/>
              </w:rPr>
            </w:pPr>
            <w:r>
              <w:rPr>
                <w:rFonts w:eastAsia="Arial" w:cs="Arial"/>
                <w:sz w:val="20"/>
                <w:szCs w:val="20"/>
              </w:rPr>
              <w:t>Race and Ethnicity</w:t>
            </w:r>
          </w:p>
        </w:tc>
        <w:tc>
          <w:tcPr>
            <w:tcW w:w="1168" w:type="dxa"/>
          </w:tcPr>
          <w:p w14:paraId="2AA1E0D5" w14:textId="77777777" w:rsidR="005B729E" w:rsidRPr="00305A9C" w:rsidRDefault="00D114F2" w:rsidP="00D114F2">
            <w:pPr>
              <w:pStyle w:val="TableParagraph"/>
              <w:spacing w:line="226" w:lineRule="exact"/>
              <w:rPr>
                <w:rFonts w:eastAsia="Arial" w:cs="Arial"/>
                <w:sz w:val="20"/>
                <w:szCs w:val="20"/>
              </w:rPr>
            </w:pPr>
            <w:r>
              <w:rPr>
                <w:rFonts w:eastAsia="Arial" w:cs="Arial"/>
                <w:sz w:val="20"/>
                <w:szCs w:val="20"/>
              </w:rPr>
              <w:t>5%</w:t>
            </w:r>
          </w:p>
        </w:tc>
        <w:tc>
          <w:tcPr>
            <w:tcW w:w="1080" w:type="dxa"/>
          </w:tcPr>
          <w:p w14:paraId="2AA1E0D6" w14:textId="77777777" w:rsidR="005B729E" w:rsidRPr="00305A9C" w:rsidRDefault="00D114F2" w:rsidP="00D114F2">
            <w:pPr>
              <w:pStyle w:val="TableParagraph"/>
              <w:spacing w:line="226" w:lineRule="exact"/>
              <w:rPr>
                <w:rFonts w:eastAsia="Arial" w:cs="Arial"/>
                <w:sz w:val="20"/>
                <w:szCs w:val="20"/>
              </w:rPr>
            </w:pPr>
            <w:r>
              <w:rPr>
                <w:rFonts w:eastAsia="Arial" w:cs="Arial"/>
                <w:sz w:val="20"/>
                <w:szCs w:val="20"/>
              </w:rPr>
              <w:t>5%</w:t>
            </w:r>
          </w:p>
        </w:tc>
        <w:tc>
          <w:tcPr>
            <w:tcW w:w="947" w:type="dxa"/>
          </w:tcPr>
          <w:p w14:paraId="2AA1E0D7" w14:textId="77777777" w:rsidR="005B729E" w:rsidRPr="00305A9C" w:rsidRDefault="00D114F2" w:rsidP="00D114F2">
            <w:pPr>
              <w:pStyle w:val="TableParagraph"/>
              <w:spacing w:line="226" w:lineRule="exact"/>
              <w:rPr>
                <w:rFonts w:eastAsia="Arial" w:cs="Arial"/>
                <w:sz w:val="20"/>
                <w:szCs w:val="20"/>
              </w:rPr>
            </w:pPr>
            <w:r>
              <w:rPr>
                <w:rFonts w:eastAsia="Arial" w:cs="Arial"/>
                <w:sz w:val="20"/>
                <w:szCs w:val="20"/>
              </w:rPr>
              <w:t>5%</w:t>
            </w:r>
          </w:p>
        </w:tc>
        <w:tc>
          <w:tcPr>
            <w:tcW w:w="1066" w:type="dxa"/>
          </w:tcPr>
          <w:p w14:paraId="2AA1E0D8" w14:textId="77777777" w:rsidR="005B729E" w:rsidRPr="00305A9C" w:rsidRDefault="00D114F2" w:rsidP="00D114F2">
            <w:pPr>
              <w:pStyle w:val="TableParagraph"/>
              <w:spacing w:line="226" w:lineRule="exact"/>
              <w:rPr>
                <w:rFonts w:eastAsia="Arial" w:cs="Arial"/>
                <w:sz w:val="20"/>
                <w:szCs w:val="20"/>
              </w:rPr>
            </w:pPr>
            <w:r>
              <w:rPr>
                <w:rFonts w:eastAsia="Arial" w:cs="Arial"/>
                <w:sz w:val="20"/>
                <w:szCs w:val="20"/>
              </w:rPr>
              <w:t>5%</w:t>
            </w:r>
          </w:p>
        </w:tc>
        <w:tc>
          <w:tcPr>
            <w:tcW w:w="1064" w:type="dxa"/>
            <w:shd w:val="clear" w:color="auto" w:fill="FFF39D" w:themeFill="background2"/>
          </w:tcPr>
          <w:p w14:paraId="2AA1E0D9" w14:textId="77777777" w:rsidR="005B729E" w:rsidRPr="00305A9C" w:rsidRDefault="005B729E" w:rsidP="00D114F2">
            <w:pPr>
              <w:pStyle w:val="TableParagraph"/>
              <w:spacing w:line="226" w:lineRule="exact"/>
              <w:rPr>
                <w:rFonts w:eastAsia="Arial" w:cs="Arial"/>
                <w:sz w:val="20"/>
                <w:szCs w:val="20"/>
              </w:rPr>
            </w:pPr>
          </w:p>
        </w:tc>
        <w:tc>
          <w:tcPr>
            <w:tcW w:w="1066" w:type="dxa"/>
            <w:shd w:val="clear" w:color="auto" w:fill="FFF39D" w:themeFill="background2"/>
          </w:tcPr>
          <w:p w14:paraId="2AA1E0DA" w14:textId="77777777" w:rsidR="00D114F2" w:rsidRPr="00D114F2" w:rsidRDefault="00D114F2" w:rsidP="00D114F2">
            <w:pPr>
              <w:pStyle w:val="TableParagraph"/>
              <w:spacing w:line="226" w:lineRule="exact"/>
              <w:rPr>
                <w:rFonts w:eastAsia="Arial" w:cs="Arial"/>
                <w:b/>
                <w:sz w:val="20"/>
                <w:szCs w:val="20"/>
              </w:rPr>
            </w:pPr>
          </w:p>
        </w:tc>
      </w:tr>
      <w:tr w:rsidR="00D114F2" w:rsidRPr="00305A9C" w14:paraId="2AA1E0EB" w14:textId="77777777" w:rsidTr="7F81FDD0">
        <w:trPr>
          <w:trHeight w:hRule="exact" w:val="240"/>
        </w:trPr>
        <w:tc>
          <w:tcPr>
            <w:tcW w:w="3062" w:type="dxa"/>
          </w:tcPr>
          <w:p w14:paraId="2AA1E0E4" w14:textId="096A0BA1" w:rsidR="00D114F2" w:rsidRPr="00305A9C" w:rsidRDefault="00C75AE1" w:rsidP="00F91D9F">
            <w:pPr>
              <w:pStyle w:val="TableParagraph"/>
              <w:spacing w:line="226" w:lineRule="exact"/>
              <w:ind w:left="102"/>
              <w:rPr>
                <w:rFonts w:eastAsia="Arial" w:cs="Arial"/>
                <w:sz w:val="20"/>
                <w:szCs w:val="20"/>
              </w:rPr>
            </w:pPr>
            <w:r>
              <w:rPr>
                <w:rFonts w:eastAsia="Arial" w:cs="Arial"/>
                <w:sz w:val="20"/>
                <w:szCs w:val="20"/>
              </w:rPr>
              <w:t>Sex</w:t>
            </w:r>
          </w:p>
        </w:tc>
        <w:tc>
          <w:tcPr>
            <w:tcW w:w="1168" w:type="dxa"/>
          </w:tcPr>
          <w:p w14:paraId="2AA1E0E5" w14:textId="77777777" w:rsidR="00D114F2" w:rsidRPr="00305A9C" w:rsidRDefault="00D114F2" w:rsidP="00CF2AB5">
            <w:pPr>
              <w:pStyle w:val="TableParagraph"/>
              <w:spacing w:line="226" w:lineRule="exact"/>
              <w:rPr>
                <w:rFonts w:eastAsia="Arial" w:cs="Arial"/>
                <w:sz w:val="20"/>
                <w:szCs w:val="20"/>
              </w:rPr>
            </w:pPr>
            <w:r>
              <w:rPr>
                <w:rFonts w:eastAsia="Arial" w:cs="Arial"/>
                <w:sz w:val="20"/>
                <w:szCs w:val="20"/>
              </w:rPr>
              <w:t>5%</w:t>
            </w:r>
          </w:p>
        </w:tc>
        <w:tc>
          <w:tcPr>
            <w:tcW w:w="1080" w:type="dxa"/>
          </w:tcPr>
          <w:p w14:paraId="2AA1E0E6" w14:textId="77777777" w:rsidR="00D114F2" w:rsidRPr="00305A9C" w:rsidRDefault="00D114F2" w:rsidP="00CF2AB5">
            <w:pPr>
              <w:pStyle w:val="TableParagraph"/>
              <w:spacing w:line="226" w:lineRule="exact"/>
              <w:rPr>
                <w:rFonts w:eastAsia="Arial" w:cs="Arial"/>
                <w:sz w:val="20"/>
                <w:szCs w:val="20"/>
              </w:rPr>
            </w:pPr>
            <w:r>
              <w:rPr>
                <w:rFonts w:eastAsia="Arial" w:cs="Arial"/>
                <w:sz w:val="20"/>
                <w:szCs w:val="20"/>
              </w:rPr>
              <w:t>5%</w:t>
            </w:r>
          </w:p>
        </w:tc>
        <w:tc>
          <w:tcPr>
            <w:tcW w:w="947" w:type="dxa"/>
          </w:tcPr>
          <w:p w14:paraId="2AA1E0E7" w14:textId="77777777" w:rsidR="00D114F2" w:rsidRPr="00305A9C" w:rsidRDefault="00D114F2" w:rsidP="00CF2AB5">
            <w:pPr>
              <w:pStyle w:val="TableParagraph"/>
              <w:spacing w:line="226" w:lineRule="exact"/>
              <w:rPr>
                <w:rFonts w:eastAsia="Arial" w:cs="Arial"/>
                <w:sz w:val="20"/>
                <w:szCs w:val="20"/>
              </w:rPr>
            </w:pPr>
            <w:r>
              <w:rPr>
                <w:rFonts w:eastAsia="Arial" w:cs="Arial"/>
                <w:sz w:val="20"/>
                <w:szCs w:val="20"/>
              </w:rPr>
              <w:t>5%</w:t>
            </w:r>
          </w:p>
        </w:tc>
        <w:tc>
          <w:tcPr>
            <w:tcW w:w="1066" w:type="dxa"/>
          </w:tcPr>
          <w:p w14:paraId="2AA1E0E8" w14:textId="77777777" w:rsidR="00D114F2" w:rsidRPr="00305A9C" w:rsidRDefault="00D114F2" w:rsidP="00CF2AB5">
            <w:pPr>
              <w:pStyle w:val="TableParagraph"/>
              <w:spacing w:line="226" w:lineRule="exact"/>
              <w:rPr>
                <w:rFonts w:eastAsia="Arial" w:cs="Arial"/>
                <w:sz w:val="20"/>
                <w:szCs w:val="20"/>
              </w:rPr>
            </w:pPr>
            <w:r>
              <w:rPr>
                <w:rFonts w:eastAsia="Arial" w:cs="Arial"/>
                <w:sz w:val="20"/>
                <w:szCs w:val="20"/>
              </w:rPr>
              <w:t>5%</w:t>
            </w:r>
          </w:p>
        </w:tc>
        <w:tc>
          <w:tcPr>
            <w:tcW w:w="1064" w:type="dxa"/>
            <w:shd w:val="clear" w:color="auto" w:fill="FFF39D" w:themeFill="background2"/>
          </w:tcPr>
          <w:p w14:paraId="2AA1E0E9" w14:textId="77777777" w:rsidR="00D114F2" w:rsidRPr="00305A9C" w:rsidRDefault="00D114F2" w:rsidP="00CF2AB5">
            <w:pPr>
              <w:pStyle w:val="TableParagraph"/>
              <w:spacing w:line="226" w:lineRule="exact"/>
              <w:rPr>
                <w:rFonts w:eastAsia="Arial" w:cs="Arial"/>
                <w:sz w:val="20"/>
                <w:szCs w:val="20"/>
              </w:rPr>
            </w:pPr>
          </w:p>
        </w:tc>
        <w:tc>
          <w:tcPr>
            <w:tcW w:w="1066" w:type="dxa"/>
            <w:shd w:val="clear" w:color="auto" w:fill="FFF39D" w:themeFill="background2"/>
          </w:tcPr>
          <w:p w14:paraId="2AA1E0EA" w14:textId="77777777" w:rsidR="00D114F2" w:rsidRPr="00D114F2" w:rsidRDefault="00D114F2" w:rsidP="00D114F2">
            <w:pPr>
              <w:pStyle w:val="TableParagraph"/>
              <w:spacing w:line="226" w:lineRule="exact"/>
              <w:rPr>
                <w:rFonts w:eastAsia="Arial" w:cs="Arial"/>
                <w:b/>
                <w:sz w:val="20"/>
                <w:szCs w:val="20"/>
              </w:rPr>
            </w:pPr>
          </w:p>
        </w:tc>
      </w:tr>
      <w:tr w:rsidR="00D114F2" w:rsidRPr="00305A9C" w14:paraId="2AA1E0F3" w14:textId="77777777" w:rsidTr="7F81FDD0">
        <w:trPr>
          <w:trHeight w:hRule="exact" w:val="241"/>
        </w:trPr>
        <w:tc>
          <w:tcPr>
            <w:tcW w:w="3062" w:type="dxa"/>
          </w:tcPr>
          <w:p w14:paraId="2AA1E0EC" w14:textId="77777777" w:rsidR="00D114F2" w:rsidRPr="00305A9C" w:rsidRDefault="00D114F2" w:rsidP="00F91D9F">
            <w:pPr>
              <w:pStyle w:val="TableParagraph"/>
              <w:spacing w:line="227" w:lineRule="exact"/>
              <w:ind w:left="102"/>
              <w:rPr>
                <w:rFonts w:eastAsia="Arial" w:cs="Arial"/>
                <w:sz w:val="20"/>
                <w:szCs w:val="20"/>
              </w:rPr>
            </w:pPr>
            <w:r>
              <w:rPr>
                <w:rFonts w:eastAsia="Arial" w:cs="Arial"/>
                <w:spacing w:val="-1"/>
                <w:sz w:val="20"/>
                <w:szCs w:val="20"/>
              </w:rPr>
              <w:t>V</w:t>
            </w:r>
            <w:r>
              <w:rPr>
                <w:rFonts w:eastAsia="Arial" w:cs="Arial"/>
                <w:sz w:val="20"/>
                <w:szCs w:val="20"/>
              </w:rPr>
              <w:t>et</w:t>
            </w:r>
            <w:r>
              <w:rPr>
                <w:rFonts w:eastAsia="Arial" w:cs="Arial"/>
                <w:spacing w:val="-1"/>
                <w:sz w:val="20"/>
                <w:szCs w:val="20"/>
              </w:rPr>
              <w:t>e</w:t>
            </w:r>
            <w:r>
              <w:rPr>
                <w:rFonts w:eastAsia="Arial" w:cs="Arial"/>
                <w:spacing w:val="3"/>
                <w:sz w:val="20"/>
                <w:szCs w:val="20"/>
              </w:rPr>
              <w:t>r</w:t>
            </w:r>
            <w:r>
              <w:rPr>
                <w:rFonts w:eastAsia="Arial" w:cs="Arial"/>
                <w:sz w:val="20"/>
                <w:szCs w:val="20"/>
              </w:rPr>
              <w:t>an</w:t>
            </w:r>
            <w:r>
              <w:rPr>
                <w:rFonts w:eastAsia="Arial" w:cs="Arial"/>
                <w:spacing w:val="-10"/>
                <w:sz w:val="20"/>
                <w:szCs w:val="20"/>
              </w:rPr>
              <w:t xml:space="preserve"> </w:t>
            </w:r>
            <w:r>
              <w:rPr>
                <w:rFonts w:eastAsia="Arial" w:cs="Arial"/>
                <w:spacing w:val="-1"/>
                <w:sz w:val="20"/>
                <w:szCs w:val="20"/>
              </w:rPr>
              <w:t>S</w:t>
            </w:r>
            <w:r>
              <w:rPr>
                <w:rFonts w:eastAsia="Arial" w:cs="Arial"/>
                <w:sz w:val="20"/>
                <w:szCs w:val="20"/>
              </w:rPr>
              <w:t>ta</w:t>
            </w:r>
            <w:r>
              <w:rPr>
                <w:rFonts w:eastAsia="Arial" w:cs="Arial"/>
                <w:spacing w:val="1"/>
                <w:sz w:val="20"/>
                <w:szCs w:val="20"/>
              </w:rPr>
              <w:t>t</w:t>
            </w:r>
            <w:r>
              <w:rPr>
                <w:rFonts w:eastAsia="Arial" w:cs="Arial"/>
                <w:sz w:val="20"/>
                <w:szCs w:val="20"/>
              </w:rPr>
              <w:t>us</w:t>
            </w:r>
          </w:p>
        </w:tc>
        <w:tc>
          <w:tcPr>
            <w:tcW w:w="1168" w:type="dxa"/>
          </w:tcPr>
          <w:p w14:paraId="2AA1E0ED" w14:textId="77777777" w:rsidR="00D114F2" w:rsidRPr="00305A9C" w:rsidRDefault="00D114F2" w:rsidP="00CF2AB5">
            <w:pPr>
              <w:pStyle w:val="TableParagraph"/>
              <w:spacing w:line="226" w:lineRule="exact"/>
              <w:rPr>
                <w:rFonts w:eastAsia="Arial" w:cs="Arial"/>
                <w:sz w:val="20"/>
                <w:szCs w:val="20"/>
              </w:rPr>
            </w:pPr>
            <w:r>
              <w:rPr>
                <w:rFonts w:eastAsia="Arial" w:cs="Arial"/>
                <w:sz w:val="20"/>
                <w:szCs w:val="20"/>
              </w:rPr>
              <w:t>5%</w:t>
            </w:r>
          </w:p>
        </w:tc>
        <w:tc>
          <w:tcPr>
            <w:tcW w:w="1080" w:type="dxa"/>
          </w:tcPr>
          <w:p w14:paraId="2AA1E0EE" w14:textId="77777777" w:rsidR="00D114F2" w:rsidRPr="00305A9C" w:rsidRDefault="00D114F2" w:rsidP="00CF2AB5">
            <w:pPr>
              <w:pStyle w:val="TableParagraph"/>
              <w:spacing w:line="226" w:lineRule="exact"/>
              <w:rPr>
                <w:rFonts w:eastAsia="Arial" w:cs="Arial"/>
                <w:sz w:val="20"/>
                <w:szCs w:val="20"/>
              </w:rPr>
            </w:pPr>
            <w:r>
              <w:rPr>
                <w:rFonts w:eastAsia="Arial" w:cs="Arial"/>
                <w:sz w:val="20"/>
                <w:szCs w:val="20"/>
              </w:rPr>
              <w:t>5%</w:t>
            </w:r>
          </w:p>
        </w:tc>
        <w:tc>
          <w:tcPr>
            <w:tcW w:w="947" w:type="dxa"/>
          </w:tcPr>
          <w:p w14:paraId="2AA1E0EF" w14:textId="77777777" w:rsidR="00D114F2" w:rsidRPr="00305A9C" w:rsidRDefault="00D114F2" w:rsidP="00CF2AB5">
            <w:pPr>
              <w:pStyle w:val="TableParagraph"/>
              <w:spacing w:line="226" w:lineRule="exact"/>
              <w:rPr>
                <w:rFonts w:eastAsia="Arial" w:cs="Arial"/>
                <w:sz w:val="20"/>
                <w:szCs w:val="20"/>
              </w:rPr>
            </w:pPr>
            <w:r>
              <w:rPr>
                <w:rFonts w:eastAsia="Arial" w:cs="Arial"/>
                <w:sz w:val="20"/>
                <w:szCs w:val="20"/>
              </w:rPr>
              <w:t>5%</w:t>
            </w:r>
          </w:p>
        </w:tc>
        <w:tc>
          <w:tcPr>
            <w:tcW w:w="1066" w:type="dxa"/>
          </w:tcPr>
          <w:p w14:paraId="2AA1E0F0" w14:textId="77777777" w:rsidR="00D114F2" w:rsidRPr="00305A9C" w:rsidRDefault="00D114F2" w:rsidP="00CF2AB5">
            <w:pPr>
              <w:pStyle w:val="TableParagraph"/>
              <w:spacing w:line="226" w:lineRule="exact"/>
              <w:rPr>
                <w:rFonts w:eastAsia="Arial" w:cs="Arial"/>
                <w:sz w:val="20"/>
                <w:szCs w:val="20"/>
              </w:rPr>
            </w:pPr>
            <w:r>
              <w:rPr>
                <w:rFonts w:eastAsia="Arial" w:cs="Arial"/>
                <w:sz w:val="20"/>
                <w:szCs w:val="20"/>
              </w:rPr>
              <w:t>5%</w:t>
            </w:r>
          </w:p>
        </w:tc>
        <w:tc>
          <w:tcPr>
            <w:tcW w:w="1064" w:type="dxa"/>
            <w:shd w:val="clear" w:color="auto" w:fill="FFF39D" w:themeFill="background2"/>
          </w:tcPr>
          <w:p w14:paraId="2AA1E0F1" w14:textId="77777777" w:rsidR="00D114F2" w:rsidRPr="00305A9C" w:rsidRDefault="00D114F2" w:rsidP="00CF2AB5">
            <w:pPr>
              <w:pStyle w:val="TableParagraph"/>
              <w:spacing w:line="226" w:lineRule="exact"/>
              <w:rPr>
                <w:rFonts w:eastAsia="Arial" w:cs="Arial"/>
                <w:sz w:val="20"/>
                <w:szCs w:val="20"/>
              </w:rPr>
            </w:pPr>
          </w:p>
        </w:tc>
        <w:tc>
          <w:tcPr>
            <w:tcW w:w="1066" w:type="dxa"/>
            <w:shd w:val="clear" w:color="auto" w:fill="FFF39D" w:themeFill="background2"/>
          </w:tcPr>
          <w:p w14:paraId="2AA1E0F2" w14:textId="77777777" w:rsidR="00D114F2" w:rsidRPr="00D114F2" w:rsidRDefault="00D114F2" w:rsidP="00CF2AB5">
            <w:pPr>
              <w:pStyle w:val="TableParagraph"/>
              <w:spacing w:line="226" w:lineRule="exact"/>
              <w:rPr>
                <w:rFonts w:eastAsia="Arial" w:cs="Arial"/>
                <w:b/>
                <w:sz w:val="20"/>
                <w:szCs w:val="20"/>
              </w:rPr>
            </w:pPr>
          </w:p>
        </w:tc>
      </w:tr>
      <w:tr w:rsidR="00D114F2" w:rsidRPr="00305A9C" w14:paraId="2AA1E0FB" w14:textId="77777777" w:rsidTr="7F81FDD0">
        <w:trPr>
          <w:trHeight w:hRule="exact" w:val="240"/>
        </w:trPr>
        <w:tc>
          <w:tcPr>
            <w:tcW w:w="3062" w:type="dxa"/>
          </w:tcPr>
          <w:p w14:paraId="2AA1E0F4" w14:textId="77777777" w:rsidR="00D114F2" w:rsidRPr="00305A9C" w:rsidRDefault="00D114F2" w:rsidP="00F91D9F">
            <w:pPr>
              <w:pStyle w:val="TableParagraph"/>
              <w:spacing w:line="226" w:lineRule="exact"/>
              <w:ind w:left="102"/>
              <w:rPr>
                <w:rFonts w:eastAsia="Arial" w:cs="Arial"/>
                <w:sz w:val="20"/>
                <w:szCs w:val="20"/>
              </w:rPr>
            </w:pPr>
            <w:r>
              <w:rPr>
                <w:rFonts w:eastAsia="Arial" w:cs="Arial"/>
                <w:sz w:val="20"/>
                <w:szCs w:val="20"/>
              </w:rPr>
              <w:t>D</w:t>
            </w:r>
            <w:r>
              <w:rPr>
                <w:rFonts w:eastAsia="Arial" w:cs="Arial"/>
                <w:spacing w:val="-1"/>
                <w:sz w:val="20"/>
                <w:szCs w:val="20"/>
              </w:rPr>
              <w:t>i</w:t>
            </w:r>
            <w:r>
              <w:rPr>
                <w:rFonts w:eastAsia="Arial" w:cs="Arial"/>
                <w:spacing w:val="1"/>
                <w:sz w:val="20"/>
                <w:szCs w:val="20"/>
              </w:rPr>
              <w:t>s</w:t>
            </w:r>
            <w:r>
              <w:rPr>
                <w:rFonts w:eastAsia="Arial" w:cs="Arial"/>
                <w:sz w:val="20"/>
                <w:szCs w:val="20"/>
              </w:rPr>
              <w:t>a</w:t>
            </w:r>
            <w:r>
              <w:rPr>
                <w:rFonts w:eastAsia="Arial" w:cs="Arial"/>
                <w:spacing w:val="1"/>
                <w:sz w:val="20"/>
                <w:szCs w:val="20"/>
              </w:rPr>
              <w:t>b</w:t>
            </w:r>
            <w:r>
              <w:rPr>
                <w:rFonts w:eastAsia="Arial" w:cs="Arial"/>
                <w:spacing w:val="-1"/>
                <w:sz w:val="20"/>
                <w:szCs w:val="20"/>
              </w:rPr>
              <w:t>li</w:t>
            </w:r>
            <w:r>
              <w:rPr>
                <w:rFonts w:eastAsia="Arial" w:cs="Arial"/>
                <w:spacing w:val="1"/>
                <w:sz w:val="20"/>
                <w:szCs w:val="20"/>
              </w:rPr>
              <w:t>n</w:t>
            </w:r>
            <w:r>
              <w:rPr>
                <w:rFonts w:eastAsia="Arial" w:cs="Arial"/>
                <w:sz w:val="20"/>
                <w:szCs w:val="20"/>
              </w:rPr>
              <w:t>g</w:t>
            </w:r>
            <w:r>
              <w:rPr>
                <w:rFonts w:eastAsia="Arial" w:cs="Arial"/>
                <w:spacing w:val="-13"/>
                <w:sz w:val="20"/>
                <w:szCs w:val="20"/>
              </w:rPr>
              <w:t xml:space="preserve"> </w:t>
            </w:r>
            <w:r>
              <w:rPr>
                <w:rFonts w:eastAsia="Arial" w:cs="Arial"/>
                <w:sz w:val="20"/>
                <w:szCs w:val="20"/>
              </w:rPr>
              <w:t>C</w:t>
            </w:r>
            <w:r>
              <w:rPr>
                <w:rFonts w:eastAsia="Arial" w:cs="Arial"/>
                <w:spacing w:val="1"/>
                <w:sz w:val="20"/>
                <w:szCs w:val="20"/>
              </w:rPr>
              <w:t>o</w:t>
            </w:r>
            <w:r>
              <w:rPr>
                <w:rFonts w:eastAsia="Arial" w:cs="Arial"/>
                <w:sz w:val="20"/>
                <w:szCs w:val="20"/>
              </w:rPr>
              <w:t>n</w:t>
            </w:r>
            <w:r>
              <w:rPr>
                <w:rFonts w:eastAsia="Arial" w:cs="Arial"/>
                <w:spacing w:val="1"/>
                <w:sz w:val="20"/>
                <w:szCs w:val="20"/>
              </w:rPr>
              <w:t>d</w:t>
            </w:r>
            <w:r>
              <w:rPr>
                <w:rFonts w:eastAsia="Arial" w:cs="Arial"/>
                <w:spacing w:val="-1"/>
                <w:sz w:val="20"/>
                <w:szCs w:val="20"/>
              </w:rPr>
              <w:t>i</w:t>
            </w:r>
            <w:r>
              <w:rPr>
                <w:rFonts w:eastAsia="Arial" w:cs="Arial"/>
                <w:sz w:val="20"/>
                <w:szCs w:val="20"/>
              </w:rPr>
              <w:t>t</w:t>
            </w:r>
            <w:r>
              <w:rPr>
                <w:rFonts w:eastAsia="Arial" w:cs="Arial"/>
                <w:spacing w:val="1"/>
                <w:sz w:val="20"/>
                <w:szCs w:val="20"/>
              </w:rPr>
              <w:t>i</w:t>
            </w:r>
            <w:r>
              <w:rPr>
                <w:rFonts w:eastAsia="Arial" w:cs="Arial"/>
                <w:sz w:val="20"/>
                <w:szCs w:val="20"/>
              </w:rPr>
              <w:t>on</w:t>
            </w:r>
            <w:r>
              <w:rPr>
                <w:rFonts w:eastAsia="Arial" w:cs="Arial"/>
                <w:spacing w:val="-13"/>
                <w:sz w:val="20"/>
                <w:szCs w:val="20"/>
              </w:rPr>
              <w:t xml:space="preserve"> </w:t>
            </w:r>
            <w:r>
              <w:rPr>
                <w:rFonts w:eastAsia="Arial" w:cs="Arial"/>
                <w:spacing w:val="3"/>
                <w:sz w:val="20"/>
                <w:szCs w:val="20"/>
              </w:rPr>
              <w:t>(</w:t>
            </w:r>
            <w:r>
              <w:rPr>
                <w:rFonts w:eastAsia="Arial" w:cs="Arial"/>
                <w:spacing w:val="-1"/>
                <w:sz w:val="20"/>
                <w:szCs w:val="20"/>
              </w:rPr>
              <w:t>A</w:t>
            </w:r>
            <w:r>
              <w:rPr>
                <w:rFonts w:eastAsia="Arial" w:cs="Arial"/>
                <w:sz w:val="20"/>
                <w:szCs w:val="20"/>
              </w:rPr>
              <w:t>d</w:t>
            </w:r>
            <w:r>
              <w:rPr>
                <w:rFonts w:eastAsia="Arial" w:cs="Arial"/>
                <w:spacing w:val="1"/>
                <w:sz w:val="20"/>
                <w:szCs w:val="20"/>
              </w:rPr>
              <w:t>u</w:t>
            </w:r>
            <w:r>
              <w:rPr>
                <w:rFonts w:eastAsia="Arial" w:cs="Arial"/>
                <w:spacing w:val="-1"/>
                <w:sz w:val="20"/>
                <w:szCs w:val="20"/>
              </w:rPr>
              <w:t>l</w:t>
            </w:r>
            <w:r>
              <w:rPr>
                <w:rFonts w:eastAsia="Arial" w:cs="Arial"/>
                <w:sz w:val="20"/>
                <w:szCs w:val="20"/>
              </w:rPr>
              <w:t>t</w:t>
            </w:r>
            <w:r>
              <w:rPr>
                <w:rFonts w:eastAsia="Arial" w:cs="Arial"/>
                <w:spacing w:val="3"/>
                <w:sz w:val="20"/>
                <w:szCs w:val="20"/>
              </w:rPr>
              <w:t>s</w:t>
            </w:r>
            <w:r>
              <w:rPr>
                <w:rFonts w:eastAsia="Arial" w:cs="Arial"/>
                <w:sz w:val="20"/>
                <w:szCs w:val="20"/>
              </w:rPr>
              <w:t>)</w:t>
            </w:r>
          </w:p>
        </w:tc>
        <w:tc>
          <w:tcPr>
            <w:tcW w:w="1168" w:type="dxa"/>
          </w:tcPr>
          <w:p w14:paraId="2AA1E0F5" w14:textId="77777777" w:rsidR="00D114F2" w:rsidRPr="00305A9C" w:rsidRDefault="00D114F2" w:rsidP="00CF2AB5">
            <w:pPr>
              <w:pStyle w:val="TableParagraph"/>
              <w:spacing w:line="226" w:lineRule="exact"/>
              <w:rPr>
                <w:rFonts w:eastAsia="Arial" w:cs="Arial"/>
                <w:sz w:val="20"/>
                <w:szCs w:val="20"/>
              </w:rPr>
            </w:pPr>
            <w:r>
              <w:rPr>
                <w:rFonts w:eastAsia="Arial" w:cs="Arial"/>
                <w:sz w:val="20"/>
                <w:szCs w:val="20"/>
              </w:rPr>
              <w:t>5%</w:t>
            </w:r>
          </w:p>
        </w:tc>
        <w:tc>
          <w:tcPr>
            <w:tcW w:w="1080" w:type="dxa"/>
          </w:tcPr>
          <w:p w14:paraId="2AA1E0F6" w14:textId="77777777" w:rsidR="00D114F2" w:rsidRPr="00305A9C" w:rsidRDefault="00D114F2" w:rsidP="00CF2AB5">
            <w:pPr>
              <w:pStyle w:val="TableParagraph"/>
              <w:spacing w:line="226" w:lineRule="exact"/>
              <w:rPr>
                <w:rFonts w:eastAsia="Arial" w:cs="Arial"/>
                <w:sz w:val="20"/>
                <w:szCs w:val="20"/>
              </w:rPr>
            </w:pPr>
            <w:r>
              <w:rPr>
                <w:rFonts w:eastAsia="Arial" w:cs="Arial"/>
                <w:sz w:val="20"/>
                <w:szCs w:val="20"/>
              </w:rPr>
              <w:t>5%</w:t>
            </w:r>
          </w:p>
        </w:tc>
        <w:tc>
          <w:tcPr>
            <w:tcW w:w="947" w:type="dxa"/>
          </w:tcPr>
          <w:p w14:paraId="2AA1E0F7" w14:textId="77777777" w:rsidR="00D114F2" w:rsidRPr="00305A9C" w:rsidRDefault="00D114F2" w:rsidP="00CF2AB5">
            <w:pPr>
              <w:pStyle w:val="TableParagraph"/>
              <w:spacing w:line="226" w:lineRule="exact"/>
              <w:rPr>
                <w:rFonts w:eastAsia="Arial" w:cs="Arial"/>
                <w:sz w:val="20"/>
                <w:szCs w:val="20"/>
              </w:rPr>
            </w:pPr>
            <w:r>
              <w:rPr>
                <w:rFonts w:eastAsia="Arial" w:cs="Arial"/>
                <w:sz w:val="20"/>
                <w:szCs w:val="20"/>
              </w:rPr>
              <w:t>5%</w:t>
            </w:r>
          </w:p>
        </w:tc>
        <w:tc>
          <w:tcPr>
            <w:tcW w:w="1066" w:type="dxa"/>
          </w:tcPr>
          <w:p w14:paraId="2AA1E0F8" w14:textId="77777777" w:rsidR="00D114F2" w:rsidRPr="00305A9C" w:rsidRDefault="00D114F2" w:rsidP="00CF2AB5">
            <w:pPr>
              <w:pStyle w:val="TableParagraph"/>
              <w:spacing w:line="226" w:lineRule="exact"/>
              <w:rPr>
                <w:rFonts w:eastAsia="Arial" w:cs="Arial"/>
                <w:sz w:val="20"/>
                <w:szCs w:val="20"/>
              </w:rPr>
            </w:pPr>
            <w:r>
              <w:rPr>
                <w:rFonts w:eastAsia="Arial" w:cs="Arial"/>
                <w:sz w:val="20"/>
                <w:szCs w:val="20"/>
              </w:rPr>
              <w:t>5%</w:t>
            </w:r>
          </w:p>
        </w:tc>
        <w:tc>
          <w:tcPr>
            <w:tcW w:w="1064" w:type="dxa"/>
            <w:shd w:val="clear" w:color="auto" w:fill="FFF39D" w:themeFill="background2"/>
          </w:tcPr>
          <w:p w14:paraId="2AA1E0F9" w14:textId="77777777" w:rsidR="00D114F2" w:rsidRPr="00305A9C" w:rsidRDefault="00D114F2" w:rsidP="00CF2AB5">
            <w:pPr>
              <w:pStyle w:val="TableParagraph"/>
              <w:spacing w:line="226" w:lineRule="exact"/>
              <w:rPr>
                <w:rFonts w:eastAsia="Arial" w:cs="Arial"/>
                <w:sz w:val="20"/>
                <w:szCs w:val="20"/>
              </w:rPr>
            </w:pPr>
          </w:p>
        </w:tc>
        <w:tc>
          <w:tcPr>
            <w:tcW w:w="1066" w:type="dxa"/>
            <w:shd w:val="clear" w:color="auto" w:fill="FFF39D" w:themeFill="background2"/>
          </w:tcPr>
          <w:p w14:paraId="2AA1E0FA" w14:textId="77777777" w:rsidR="00D114F2" w:rsidRPr="00D114F2" w:rsidRDefault="00D114F2" w:rsidP="00CF2AB5">
            <w:pPr>
              <w:pStyle w:val="TableParagraph"/>
              <w:spacing w:line="226" w:lineRule="exact"/>
              <w:rPr>
                <w:rFonts w:eastAsia="Arial" w:cs="Arial"/>
                <w:b/>
                <w:sz w:val="20"/>
                <w:szCs w:val="20"/>
              </w:rPr>
            </w:pPr>
          </w:p>
        </w:tc>
      </w:tr>
      <w:tr w:rsidR="00D114F2" w:rsidRPr="00305A9C" w14:paraId="2AA1E103" w14:textId="77777777" w:rsidTr="7F81FDD0">
        <w:trPr>
          <w:trHeight w:hRule="exact" w:val="240"/>
        </w:trPr>
        <w:tc>
          <w:tcPr>
            <w:tcW w:w="3062" w:type="dxa"/>
          </w:tcPr>
          <w:p w14:paraId="2AA1E0FC" w14:textId="77777777" w:rsidR="00D114F2" w:rsidRPr="00305A9C" w:rsidRDefault="00D114F2" w:rsidP="00F91D9F">
            <w:pPr>
              <w:pStyle w:val="TableParagraph"/>
              <w:spacing w:line="226" w:lineRule="exact"/>
              <w:ind w:left="102"/>
              <w:rPr>
                <w:rFonts w:eastAsia="Arial" w:cs="Arial"/>
                <w:sz w:val="20"/>
                <w:szCs w:val="20"/>
              </w:rPr>
            </w:pPr>
            <w:r>
              <w:rPr>
                <w:rFonts w:eastAsia="Arial" w:cs="Arial"/>
                <w:sz w:val="20"/>
                <w:szCs w:val="20"/>
              </w:rPr>
              <w:t>Res</w:t>
            </w:r>
            <w:r>
              <w:rPr>
                <w:rFonts w:eastAsia="Arial" w:cs="Arial"/>
                <w:spacing w:val="-1"/>
                <w:sz w:val="20"/>
                <w:szCs w:val="20"/>
              </w:rPr>
              <w:t>i</w:t>
            </w:r>
            <w:r>
              <w:rPr>
                <w:rFonts w:eastAsia="Arial" w:cs="Arial"/>
                <w:sz w:val="20"/>
                <w:szCs w:val="20"/>
              </w:rPr>
              <w:t>d</w:t>
            </w:r>
            <w:r>
              <w:rPr>
                <w:rFonts w:eastAsia="Arial" w:cs="Arial"/>
                <w:spacing w:val="1"/>
                <w:sz w:val="20"/>
                <w:szCs w:val="20"/>
              </w:rPr>
              <w:t>e</w:t>
            </w:r>
            <w:r>
              <w:rPr>
                <w:rFonts w:eastAsia="Arial" w:cs="Arial"/>
                <w:sz w:val="20"/>
                <w:szCs w:val="20"/>
              </w:rPr>
              <w:t>nce</w:t>
            </w:r>
            <w:r>
              <w:rPr>
                <w:rFonts w:eastAsia="Arial" w:cs="Arial"/>
                <w:spacing w:val="-6"/>
                <w:sz w:val="20"/>
                <w:szCs w:val="20"/>
              </w:rPr>
              <w:t xml:space="preserve"> </w:t>
            </w:r>
            <w:r>
              <w:rPr>
                <w:rFonts w:eastAsia="Arial" w:cs="Arial"/>
                <w:spacing w:val="-1"/>
                <w:sz w:val="20"/>
                <w:szCs w:val="20"/>
              </w:rPr>
              <w:t>P</w:t>
            </w:r>
            <w:r>
              <w:rPr>
                <w:rFonts w:eastAsia="Arial" w:cs="Arial"/>
                <w:sz w:val="20"/>
                <w:szCs w:val="20"/>
              </w:rPr>
              <w:t>r</w:t>
            </w:r>
            <w:r>
              <w:rPr>
                <w:rFonts w:eastAsia="Arial" w:cs="Arial"/>
                <w:spacing w:val="-1"/>
                <w:sz w:val="20"/>
                <w:szCs w:val="20"/>
              </w:rPr>
              <w:t>i</w:t>
            </w:r>
            <w:r>
              <w:rPr>
                <w:rFonts w:eastAsia="Arial" w:cs="Arial"/>
                <w:sz w:val="20"/>
                <w:szCs w:val="20"/>
              </w:rPr>
              <w:t>or</w:t>
            </w:r>
            <w:r>
              <w:rPr>
                <w:rFonts w:eastAsia="Arial" w:cs="Arial"/>
                <w:spacing w:val="-8"/>
                <w:sz w:val="20"/>
                <w:szCs w:val="20"/>
              </w:rPr>
              <w:t xml:space="preserve"> </w:t>
            </w:r>
            <w:r>
              <w:rPr>
                <w:rFonts w:eastAsia="Arial" w:cs="Arial"/>
                <w:spacing w:val="2"/>
                <w:sz w:val="20"/>
                <w:szCs w:val="20"/>
              </w:rPr>
              <w:t>t</w:t>
            </w:r>
            <w:r>
              <w:rPr>
                <w:rFonts w:eastAsia="Arial" w:cs="Arial"/>
                <w:sz w:val="20"/>
                <w:szCs w:val="20"/>
              </w:rPr>
              <w:t>o</w:t>
            </w:r>
            <w:r>
              <w:rPr>
                <w:rFonts w:eastAsia="Arial" w:cs="Arial"/>
                <w:spacing w:val="-7"/>
                <w:sz w:val="20"/>
                <w:szCs w:val="20"/>
              </w:rPr>
              <w:t xml:space="preserve"> </w:t>
            </w:r>
            <w:r>
              <w:rPr>
                <w:rFonts w:eastAsia="Arial" w:cs="Arial"/>
                <w:sz w:val="20"/>
                <w:szCs w:val="20"/>
              </w:rPr>
              <w:t>Ent</w:t>
            </w:r>
            <w:r>
              <w:rPr>
                <w:rFonts w:eastAsia="Arial" w:cs="Arial"/>
                <w:spacing w:val="2"/>
                <w:sz w:val="20"/>
                <w:szCs w:val="20"/>
              </w:rPr>
              <w:t>r</w:t>
            </w:r>
            <w:r>
              <w:rPr>
                <w:rFonts w:eastAsia="Arial" w:cs="Arial"/>
                <w:sz w:val="20"/>
                <w:szCs w:val="20"/>
              </w:rPr>
              <w:t>y</w:t>
            </w:r>
          </w:p>
        </w:tc>
        <w:tc>
          <w:tcPr>
            <w:tcW w:w="1168" w:type="dxa"/>
          </w:tcPr>
          <w:p w14:paraId="2AA1E0FD" w14:textId="77777777" w:rsidR="00D114F2" w:rsidRPr="00305A9C" w:rsidRDefault="00D114F2" w:rsidP="00CF2AB5">
            <w:pPr>
              <w:pStyle w:val="TableParagraph"/>
              <w:spacing w:line="226" w:lineRule="exact"/>
              <w:rPr>
                <w:rFonts w:eastAsia="Arial" w:cs="Arial"/>
                <w:sz w:val="20"/>
                <w:szCs w:val="20"/>
              </w:rPr>
            </w:pPr>
            <w:r>
              <w:rPr>
                <w:rFonts w:eastAsia="Arial" w:cs="Arial"/>
                <w:sz w:val="20"/>
                <w:szCs w:val="20"/>
              </w:rPr>
              <w:t>5%</w:t>
            </w:r>
          </w:p>
        </w:tc>
        <w:tc>
          <w:tcPr>
            <w:tcW w:w="1080" w:type="dxa"/>
          </w:tcPr>
          <w:p w14:paraId="2AA1E0FE" w14:textId="77777777" w:rsidR="00D114F2" w:rsidRPr="00305A9C" w:rsidRDefault="00D114F2" w:rsidP="00CF2AB5">
            <w:pPr>
              <w:pStyle w:val="TableParagraph"/>
              <w:spacing w:line="226" w:lineRule="exact"/>
              <w:rPr>
                <w:rFonts w:eastAsia="Arial" w:cs="Arial"/>
                <w:sz w:val="20"/>
                <w:szCs w:val="20"/>
              </w:rPr>
            </w:pPr>
            <w:r>
              <w:rPr>
                <w:rFonts w:eastAsia="Arial" w:cs="Arial"/>
                <w:sz w:val="20"/>
                <w:szCs w:val="20"/>
              </w:rPr>
              <w:t>5%</w:t>
            </w:r>
          </w:p>
        </w:tc>
        <w:tc>
          <w:tcPr>
            <w:tcW w:w="947" w:type="dxa"/>
          </w:tcPr>
          <w:p w14:paraId="2AA1E0FF" w14:textId="77777777" w:rsidR="00D114F2" w:rsidRPr="00305A9C" w:rsidRDefault="00D114F2" w:rsidP="00CF2AB5">
            <w:pPr>
              <w:pStyle w:val="TableParagraph"/>
              <w:spacing w:line="226" w:lineRule="exact"/>
              <w:rPr>
                <w:rFonts w:eastAsia="Arial" w:cs="Arial"/>
                <w:sz w:val="20"/>
                <w:szCs w:val="20"/>
              </w:rPr>
            </w:pPr>
            <w:r>
              <w:rPr>
                <w:rFonts w:eastAsia="Arial" w:cs="Arial"/>
                <w:sz w:val="20"/>
                <w:szCs w:val="20"/>
              </w:rPr>
              <w:t>5%</w:t>
            </w:r>
          </w:p>
        </w:tc>
        <w:tc>
          <w:tcPr>
            <w:tcW w:w="1066" w:type="dxa"/>
          </w:tcPr>
          <w:p w14:paraId="2AA1E100" w14:textId="77777777" w:rsidR="00D114F2" w:rsidRPr="00305A9C" w:rsidRDefault="00D114F2" w:rsidP="00CF2AB5">
            <w:pPr>
              <w:pStyle w:val="TableParagraph"/>
              <w:spacing w:line="226" w:lineRule="exact"/>
              <w:rPr>
                <w:rFonts w:eastAsia="Arial" w:cs="Arial"/>
                <w:sz w:val="20"/>
                <w:szCs w:val="20"/>
              </w:rPr>
            </w:pPr>
            <w:r>
              <w:rPr>
                <w:rFonts w:eastAsia="Arial" w:cs="Arial"/>
                <w:sz w:val="20"/>
                <w:szCs w:val="20"/>
              </w:rPr>
              <w:t>5%</w:t>
            </w:r>
          </w:p>
        </w:tc>
        <w:tc>
          <w:tcPr>
            <w:tcW w:w="1064" w:type="dxa"/>
            <w:shd w:val="clear" w:color="auto" w:fill="FFF39D" w:themeFill="background2"/>
          </w:tcPr>
          <w:p w14:paraId="2AA1E101" w14:textId="77777777" w:rsidR="00D114F2" w:rsidRPr="00305A9C" w:rsidRDefault="00D114F2" w:rsidP="00CF2AB5">
            <w:pPr>
              <w:pStyle w:val="TableParagraph"/>
              <w:spacing w:line="226" w:lineRule="exact"/>
              <w:rPr>
                <w:rFonts w:eastAsia="Arial" w:cs="Arial"/>
                <w:sz w:val="20"/>
                <w:szCs w:val="20"/>
              </w:rPr>
            </w:pPr>
          </w:p>
        </w:tc>
        <w:tc>
          <w:tcPr>
            <w:tcW w:w="1066" w:type="dxa"/>
            <w:shd w:val="clear" w:color="auto" w:fill="FFF39D" w:themeFill="background2"/>
          </w:tcPr>
          <w:p w14:paraId="2AA1E102" w14:textId="77777777" w:rsidR="00D114F2" w:rsidRPr="00D114F2" w:rsidRDefault="00D114F2" w:rsidP="00CF2AB5">
            <w:pPr>
              <w:pStyle w:val="TableParagraph"/>
              <w:spacing w:line="226" w:lineRule="exact"/>
              <w:rPr>
                <w:rFonts w:eastAsia="Arial" w:cs="Arial"/>
                <w:b/>
                <w:sz w:val="20"/>
                <w:szCs w:val="20"/>
              </w:rPr>
            </w:pPr>
          </w:p>
        </w:tc>
      </w:tr>
      <w:tr w:rsidR="00D114F2" w:rsidRPr="00305A9C" w14:paraId="2AA1E10B" w14:textId="77777777" w:rsidTr="7F81FDD0">
        <w:trPr>
          <w:trHeight w:hRule="exact" w:val="240"/>
        </w:trPr>
        <w:tc>
          <w:tcPr>
            <w:tcW w:w="3062" w:type="dxa"/>
          </w:tcPr>
          <w:p w14:paraId="2AA1E104" w14:textId="77777777" w:rsidR="00D114F2" w:rsidRPr="00305A9C" w:rsidRDefault="00D114F2" w:rsidP="00F91D9F">
            <w:pPr>
              <w:pStyle w:val="TableParagraph"/>
              <w:spacing w:line="226" w:lineRule="exact"/>
              <w:ind w:left="102"/>
              <w:rPr>
                <w:rFonts w:eastAsia="Arial" w:cs="Arial"/>
                <w:sz w:val="20"/>
                <w:szCs w:val="20"/>
              </w:rPr>
            </w:pPr>
            <w:r>
              <w:rPr>
                <w:rFonts w:eastAsia="Arial" w:cs="Arial"/>
                <w:sz w:val="20"/>
                <w:szCs w:val="20"/>
              </w:rPr>
              <w:t>Z</w:t>
            </w:r>
            <w:r>
              <w:rPr>
                <w:rFonts w:eastAsia="Arial" w:cs="Arial"/>
                <w:spacing w:val="-1"/>
                <w:sz w:val="20"/>
                <w:szCs w:val="20"/>
              </w:rPr>
              <w:t>i</w:t>
            </w:r>
            <w:r>
              <w:rPr>
                <w:rFonts w:eastAsia="Arial" w:cs="Arial"/>
                <w:sz w:val="20"/>
                <w:szCs w:val="20"/>
              </w:rPr>
              <w:t>p</w:t>
            </w:r>
            <w:r>
              <w:rPr>
                <w:rFonts w:eastAsia="Arial" w:cs="Arial"/>
                <w:spacing w:val="-7"/>
                <w:sz w:val="20"/>
                <w:szCs w:val="20"/>
              </w:rPr>
              <w:t xml:space="preserve"> </w:t>
            </w:r>
            <w:r>
              <w:rPr>
                <w:rFonts w:eastAsia="Arial" w:cs="Arial"/>
                <w:spacing w:val="-1"/>
                <w:sz w:val="20"/>
                <w:szCs w:val="20"/>
              </w:rPr>
              <w:t>o</w:t>
            </w:r>
            <w:r>
              <w:rPr>
                <w:rFonts w:eastAsia="Arial" w:cs="Arial"/>
                <w:sz w:val="20"/>
                <w:szCs w:val="20"/>
              </w:rPr>
              <w:t>f</w:t>
            </w:r>
            <w:r>
              <w:rPr>
                <w:rFonts w:eastAsia="Arial" w:cs="Arial"/>
                <w:spacing w:val="-4"/>
                <w:sz w:val="20"/>
                <w:szCs w:val="20"/>
              </w:rPr>
              <w:t xml:space="preserve"> </w:t>
            </w:r>
            <w:r>
              <w:rPr>
                <w:rFonts w:eastAsia="Arial" w:cs="Arial"/>
                <w:sz w:val="20"/>
                <w:szCs w:val="20"/>
              </w:rPr>
              <w:t>L</w:t>
            </w:r>
            <w:r>
              <w:rPr>
                <w:rFonts w:eastAsia="Arial" w:cs="Arial"/>
                <w:spacing w:val="-1"/>
                <w:sz w:val="20"/>
                <w:szCs w:val="20"/>
              </w:rPr>
              <w:t>a</w:t>
            </w:r>
            <w:r>
              <w:rPr>
                <w:rFonts w:eastAsia="Arial" w:cs="Arial"/>
                <w:spacing w:val="1"/>
                <w:sz w:val="20"/>
                <w:szCs w:val="20"/>
              </w:rPr>
              <w:t>s</w:t>
            </w:r>
            <w:r>
              <w:rPr>
                <w:rFonts w:eastAsia="Arial" w:cs="Arial"/>
                <w:sz w:val="20"/>
                <w:szCs w:val="20"/>
              </w:rPr>
              <w:t>t</w:t>
            </w:r>
            <w:r>
              <w:rPr>
                <w:rFonts w:eastAsia="Arial" w:cs="Arial"/>
                <w:spacing w:val="-4"/>
                <w:sz w:val="20"/>
                <w:szCs w:val="20"/>
              </w:rPr>
              <w:t xml:space="preserve"> </w:t>
            </w:r>
            <w:r>
              <w:rPr>
                <w:rFonts w:eastAsia="Arial" w:cs="Arial"/>
                <w:spacing w:val="-1"/>
                <w:sz w:val="20"/>
                <w:szCs w:val="20"/>
              </w:rPr>
              <w:t>P</w:t>
            </w:r>
            <w:r>
              <w:rPr>
                <w:rFonts w:eastAsia="Arial" w:cs="Arial"/>
                <w:sz w:val="20"/>
                <w:szCs w:val="20"/>
              </w:rPr>
              <w:t>er</w:t>
            </w:r>
            <w:r>
              <w:rPr>
                <w:rFonts w:eastAsia="Arial" w:cs="Arial"/>
                <w:spacing w:val="4"/>
                <w:sz w:val="20"/>
                <w:szCs w:val="20"/>
              </w:rPr>
              <w:t>m</w:t>
            </w:r>
            <w:r>
              <w:rPr>
                <w:rFonts w:eastAsia="Arial" w:cs="Arial"/>
                <w:sz w:val="20"/>
                <w:szCs w:val="20"/>
              </w:rPr>
              <w:t>.</w:t>
            </w:r>
            <w:r>
              <w:rPr>
                <w:rFonts w:eastAsia="Arial" w:cs="Arial"/>
                <w:spacing w:val="-6"/>
                <w:sz w:val="20"/>
                <w:szCs w:val="20"/>
              </w:rPr>
              <w:t xml:space="preserve"> </w:t>
            </w:r>
            <w:r>
              <w:rPr>
                <w:rFonts w:eastAsia="Arial" w:cs="Arial"/>
                <w:spacing w:val="-2"/>
                <w:sz w:val="20"/>
                <w:szCs w:val="20"/>
              </w:rPr>
              <w:t>A</w:t>
            </w:r>
            <w:r>
              <w:rPr>
                <w:rFonts w:eastAsia="Arial" w:cs="Arial"/>
                <w:sz w:val="20"/>
                <w:szCs w:val="20"/>
              </w:rPr>
              <w:t>d</w:t>
            </w:r>
            <w:r>
              <w:rPr>
                <w:rFonts w:eastAsia="Arial" w:cs="Arial"/>
                <w:spacing w:val="-1"/>
                <w:sz w:val="20"/>
                <w:szCs w:val="20"/>
              </w:rPr>
              <w:t>d</w:t>
            </w:r>
            <w:r>
              <w:rPr>
                <w:rFonts w:eastAsia="Arial" w:cs="Arial"/>
                <w:sz w:val="20"/>
                <w:szCs w:val="20"/>
              </w:rPr>
              <w:t>ress</w:t>
            </w:r>
          </w:p>
        </w:tc>
        <w:tc>
          <w:tcPr>
            <w:tcW w:w="1168" w:type="dxa"/>
          </w:tcPr>
          <w:p w14:paraId="2AA1E105" w14:textId="77777777" w:rsidR="00D114F2" w:rsidRPr="00305A9C" w:rsidRDefault="00D114F2" w:rsidP="00CF2AB5">
            <w:pPr>
              <w:pStyle w:val="TableParagraph"/>
              <w:spacing w:line="226" w:lineRule="exact"/>
              <w:rPr>
                <w:rFonts w:eastAsia="Arial" w:cs="Arial"/>
                <w:sz w:val="20"/>
                <w:szCs w:val="20"/>
              </w:rPr>
            </w:pPr>
            <w:r>
              <w:rPr>
                <w:rFonts w:eastAsia="Arial" w:cs="Arial"/>
                <w:sz w:val="20"/>
                <w:szCs w:val="20"/>
              </w:rPr>
              <w:t>5%</w:t>
            </w:r>
          </w:p>
        </w:tc>
        <w:tc>
          <w:tcPr>
            <w:tcW w:w="1080" w:type="dxa"/>
          </w:tcPr>
          <w:p w14:paraId="2AA1E106" w14:textId="77777777" w:rsidR="00D114F2" w:rsidRPr="00305A9C" w:rsidRDefault="00D114F2" w:rsidP="00CF2AB5">
            <w:pPr>
              <w:pStyle w:val="TableParagraph"/>
              <w:spacing w:line="226" w:lineRule="exact"/>
              <w:rPr>
                <w:rFonts w:eastAsia="Arial" w:cs="Arial"/>
                <w:sz w:val="20"/>
                <w:szCs w:val="20"/>
              </w:rPr>
            </w:pPr>
            <w:r>
              <w:rPr>
                <w:rFonts w:eastAsia="Arial" w:cs="Arial"/>
                <w:sz w:val="20"/>
                <w:szCs w:val="20"/>
              </w:rPr>
              <w:t>5%</w:t>
            </w:r>
          </w:p>
        </w:tc>
        <w:tc>
          <w:tcPr>
            <w:tcW w:w="947" w:type="dxa"/>
          </w:tcPr>
          <w:p w14:paraId="2AA1E107" w14:textId="77777777" w:rsidR="00D114F2" w:rsidRPr="00305A9C" w:rsidRDefault="00D114F2" w:rsidP="00CF2AB5">
            <w:pPr>
              <w:pStyle w:val="TableParagraph"/>
              <w:spacing w:line="226" w:lineRule="exact"/>
              <w:rPr>
                <w:rFonts w:eastAsia="Arial" w:cs="Arial"/>
                <w:sz w:val="20"/>
                <w:szCs w:val="20"/>
              </w:rPr>
            </w:pPr>
            <w:r>
              <w:rPr>
                <w:rFonts w:eastAsia="Arial" w:cs="Arial"/>
                <w:sz w:val="20"/>
                <w:szCs w:val="20"/>
              </w:rPr>
              <w:t>5%</w:t>
            </w:r>
          </w:p>
        </w:tc>
        <w:tc>
          <w:tcPr>
            <w:tcW w:w="1066" w:type="dxa"/>
          </w:tcPr>
          <w:p w14:paraId="2AA1E108" w14:textId="77777777" w:rsidR="00D114F2" w:rsidRPr="00305A9C" w:rsidRDefault="00D114F2" w:rsidP="00CF2AB5">
            <w:pPr>
              <w:pStyle w:val="TableParagraph"/>
              <w:spacing w:line="226" w:lineRule="exact"/>
              <w:rPr>
                <w:rFonts w:eastAsia="Arial" w:cs="Arial"/>
                <w:sz w:val="20"/>
                <w:szCs w:val="20"/>
              </w:rPr>
            </w:pPr>
            <w:r>
              <w:rPr>
                <w:rFonts w:eastAsia="Arial" w:cs="Arial"/>
                <w:sz w:val="20"/>
                <w:szCs w:val="20"/>
              </w:rPr>
              <w:t>5%</w:t>
            </w:r>
          </w:p>
        </w:tc>
        <w:tc>
          <w:tcPr>
            <w:tcW w:w="1064" w:type="dxa"/>
            <w:shd w:val="clear" w:color="auto" w:fill="FFF39D" w:themeFill="background2"/>
          </w:tcPr>
          <w:p w14:paraId="2AA1E109" w14:textId="77777777" w:rsidR="00D114F2" w:rsidRPr="00305A9C" w:rsidRDefault="00D114F2" w:rsidP="00CF2AB5">
            <w:pPr>
              <w:pStyle w:val="TableParagraph"/>
              <w:spacing w:line="226" w:lineRule="exact"/>
              <w:rPr>
                <w:rFonts w:eastAsia="Arial" w:cs="Arial"/>
                <w:sz w:val="20"/>
                <w:szCs w:val="20"/>
              </w:rPr>
            </w:pPr>
          </w:p>
        </w:tc>
        <w:tc>
          <w:tcPr>
            <w:tcW w:w="1066" w:type="dxa"/>
            <w:shd w:val="clear" w:color="auto" w:fill="FFF39D" w:themeFill="background2"/>
          </w:tcPr>
          <w:p w14:paraId="2AA1E10A" w14:textId="77777777" w:rsidR="00D114F2" w:rsidRPr="00D114F2" w:rsidRDefault="00D114F2" w:rsidP="00CF2AB5">
            <w:pPr>
              <w:pStyle w:val="TableParagraph"/>
              <w:spacing w:line="226" w:lineRule="exact"/>
              <w:rPr>
                <w:rFonts w:eastAsia="Arial" w:cs="Arial"/>
                <w:b/>
                <w:sz w:val="20"/>
                <w:szCs w:val="20"/>
              </w:rPr>
            </w:pPr>
          </w:p>
        </w:tc>
      </w:tr>
      <w:tr w:rsidR="00D114F2" w:rsidRPr="00305A9C" w14:paraId="2AA1E113" w14:textId="77777777" w:rsidTr="7F81FDD0">
        <w:trPr>
          <w:trHeight w:hRule="exact" w:val="240"/>
        </w:trPr>
        <w:tc>
          <w:tcPr>
            <w:tcW w:w="3062" w:type="dxa"/>
          </w:tcPr>
          <w:p w14:paraId="2AA1E10C" w14:textId="77777777" w:rsidR="00D114F2" w:rsidRPr="00305A9C" w:rsidRDefault="00D114F2" w:rsidP="00F91D9F">
            <w:pPr>
              <w:pStyle w:val="TableParagraph"/>
              <w:spacing w:line="226" w:lineRule="exact"/>
              <w:ind w:left="102"/>
              <w:rPr>
                <w:rFonts w:eastAsia="Arial" w:cs="Arial"/>
                <w:sz w:val="20"/>
                <w:szCs w:val="20"/>
              </w:rPr>
            </w:pPr>
            <w:r>
              <w:rPr>
                <w:rFonts w:eastAsia="Arial" w:cs="Arial"/>
                <w:sz w:val="20"/>
                <w:szCs w:val="20"/>
              </w:rPr>
              <w:t>Hous</w:t>
            </w:r>
            <w:r>
              <w:rPr>
                <w:rFonts w:eastAsia="Arial" w:cs="Arial"/>
                <w:spacing w:val="-1"/>
                <w:sz w:val="20"/>
                <w:szCs w:val="20"/>
              </w:rPr>
              <w:t>i</w:t>
            </w:r>
            <w:r>
              <w:rPr>
                <w:rFonts w:eastAsia="Arial" w:cs="Arial"/>
                <w:spacing w:val="1"/>
                <w:sz w:val="20"/>
                <w:szCs w:val="20"/>
              </w:rPr>
              <w:t>n</w:t>
            </w:r>
            <w:r>
              <w:rPr>
                <w:rFonts w:eastAsia="Arial" w:cs="Arial"/>
                <w:sz w:val="20"/>
                <w:szCs w:val="20"/>
              </w:rPr>
              <w:t>g</w:t>
            </w:r>
            <w:r>
              <w:rPr>
                <w:rFonts w:eastAsia="Arial" w:cs="Arial"/>
                <w:spacing w:val="-9"/>
                <w:sz w:val="20"/>
                <w:szCs w:val="20"/>
              </w:rPr>
              <w:t xml:space="preserve"> </w:t>
            </w:r>
            <w:r>
              <w:rPr>
                <w:rFonts w:eastAsia="Arial" w:cs="Arial"/>
                <w:spacing w:val="-1"/>
                <w:sz w:val="20"/>
                <w:szCs w:val="20"/>
              </w:rPr>
              <w:t>S</w:t>
            </w:r>
            <w:r>
              <w:rPr>
                <w:rFonts w:eastAsia="Arial" w:cs="Arial"/>
                <w:sz w:val="20"/>
                <w:szCs w:val="20"/>
              </w:rPr>
              <w:t>ta</w:t>
            </w:r>
            <w:r>
              <w:rPr>
                <w:rFonts w:eastAsia="Arial" w:cs="Arial"/>
                <w:spacing w:val="1"/>
                <w:sz w:val="20"/>
                <w:szCs w:val="20"/>
              </w:rPr>
              <w:t>t</w:t>
            </w:r>
            <w:r>
              <w:rPr>
                <w:rFonts w:eastAsia="Arial" w:cs="Arial"/>
                <w:sz w:val="20"/>
                <w:szCs w:val="20"/>
              </w:rPr>
              <w:t>us</w:t>
            </w:r>
            <w:r>
              <w:rPr>
                <w:rFonts w:eastAsia="Arial" w:cs="Arial"/>
                <w:spacing w:val="-8"/>
                <w:sz w:val="20"/>
                <w:szCs w:val="20"/>
              </w:rPr>
              <w:t xml:space="preserve"> </w:t>
            </w:r>
            <w:r>
              <w:rPr>
                <w:rFonts w:eastAsia="Arial" w:cs="Arial"/>
                <w:sz w:val="20"/>
                <w:szCs w:val="20"/>
              </w:rPr>
              <w:t>(</w:t>
            </w:r>
            <w:r>
              <w:rPr>
                <w:rFonts w:eastAsia="Arial" w:cs="Arial"/>
                <w:spacing w:val="-1"/>
                <w:sz w:val="20"/>
                <w:szCs w:val="20"/>
              </w:rPr>
              <w:t>E</w:t>
            </w:r>
            <w:r>
              <w:rPr>
                <w:rFonts w:eastAsia="Arial" w:cs="Arial"/>
                <w:sz w:val="20"/>
                <w:szCs w:val="20"/>
              </w:rPr>
              <w:t>nt</w:t>
            </w:r>
            <w:r>
              <w:rPr>
                <w:rFonts w:eastAsia="Arial" w:cs="Arial"/>
                <w:spacing w:val="4"/>
                <w:sz w:val="20"/>
                <w:szCs w:val="20"/>
              </w:rPr>
              <w:t>r</w:t>
            </w:r>
            <w:r>
              <w:rPr>
                <w:rFonts w:eastAsia="Arial" w:cs="Arial"/>
                <w:spacing w:val="-7"/>
                <w:sz w:val="20"/>
                <w:szCs w:val="20"/>
              </w:rPr>
              <w:t>y</w:t>
            </w:r>
            <w:r>
              <w:rPr>
                <w:rFonts w:eastAsia="Arial" w:cs="Arial"/>
                <w:sz w:val="20"/>
                <w:szCs w:val="20"/>
              </w:rPr>
              <w:t>)</w:t>
            </w:r>
          </w:p>
        </w:tc>
        <w:tc>
          <w:tcPr>
            <w:tcW w:w="1168" w:type="dxa"/>
          </w:tcPr>
          <w:p w14:paraId="2AA1E10D" w14:textId="77777777" w:rsidR="00D114F2" w:rsidRPr="00305A9C" w:rsidRDefault="00D114F2" w:rsidP="00CF2AB5">
            <w:pPr>
              <w:pStyle w:val="TableParagraph"/>
              <w:spacing w:line="226" w:lineRule="exact"/>
              <w:rPr>
                <w:rFonts w:eastAsia="Arial" w:cs="Arial"/>
                <w:sz w:val="20"/>
                <w:szCs w:val="20"/>
              </w:rPr>
            </w:pPr>
            <w:r>
              <w:rPr>
                <w:rFonts w:eastAsia="Arial" w:cs="Arial"/>
                <w:sz w:val="20"/>
                <w:szCs w:val="20"/>
              </w:rPr>
              <w:t>0%</w:t>
            </w:r>
          </w:p>
        </w:tc>
        <w:tc>
          <w:tcPr>
            <w:tcW w:w="1080" w:type="dxa"/>
          </w:tcPr>
          <w:p w14:paraId="2AA1E10E" w14:textId="77777777" w:rsidR="00D114F2" w:rsidRPr="00305A9C" w:rsidRDefault="00D114F2" w:rsidP="00CF2AB5">
            <w:pPr>
              <w:pStyle w:val="TableParagraph"/>
              <w:spacing w:line="226" w:lineRule="exact"/>
              <w:rPr>
                <w:rFonts w:eastAsia="Arial" w:cs="Arial"/>
                <w:sz w:val="20"/>
                <w:szCs w:val="20"/>
              </w:rPr>
            </w:pPr>
            <w:r>
              <w:rPr>
                <w:rFonts w:eastAsia="Arial" w:cs="Arial"/>
                <w:sz w:val="20"/>
                <w:szCs w:val="20"/>
              </w:rPr>
              <w:t>5%</w:t>
            </w:r>
          </w:p>
        </w:tc>
        <w:tc>
          <w:tcPr>
            <w:tcW w:w="947" w:type="dxa"/>
          </w:tcPr>
          <w:p w14:paraId="2AA1E10F" w14:textId="77777777" w:rsidR="00D114F2" w:rsidRPr="00305A9C" w:rsidRDefault="00D114F2" w:rsidP="00CF2AB5">
            <w:pPr>
              <w:pStyle w:val="TableParagraph"/>
              <w:spacing w:line="226" w:lineRule="exact"/>
              <w:rPr>
                <w:rFonts w:eastAsia="Arial" w:cs="Arial"/>
                <w:sz w:val="20"/>
                <w:szCs w:val="20"/>
              </w:rPr>
            </w:pPr>
            <w:r>
              <w:rPr>
                <w:rFonts w:eastAsia="Arial" w:cs="Arial"/>
                <w:sz w:val="20"/>
                <w:szCs w:val="20"/>
              </w:rPr>
              <w:t>0%</w:t>
            </w:r>
          </w:p>
        </w:tc>
        <w:tc>
          <w:tcPr>
            <w:tcW w:w="1066" w:type="dxa"/>
          </w:tcPr>
          <w:p w14:paraId="2AA1E110" w14:textId="77777777" w:rsidR="00D114F2" w:rsidRPr="00305A9C" w:rsidRDefault="00D114F2" w:rsidP="00CF2AB5">
            <w:pPr>
              <w:pStyle w:val="TableParagraph"/>
              <w:spacing w:line="226" w:lineRule="exact"/>
              <w:rPr>
                <w:rFonts w:eastAsia="Arial" w:cs="Arial"/>
                <w:sz w:val="20"/>
                <w:szCs w:val="20"/>
              </w:rPr>
            </w:pPr>
            <w:r>
              <w:rPr>
                <w:rFonts w:eastAsia="Arial" w:cs="Arial"/>
                <w:sz w:val="20"/>
                <w:szCs w:val="20"/>
              </w:rPr>
              <w:t>5%</w:t>
            </w:r>
          </w:p>
        </w:tc>
        <w:tc>
          <w:tcPr>
            <w:tcW w:w="1064" w:type="dxa"/>
            <w:shd w:val="clear" w:color="auto" w:fill="FFF39D" w:themeFill="background2"/>
          </w:tcPr>
          <w:p w14:paraId="2AA1E111" w14:textId="77777777" w:rsidR="00D114F2" w:rsidRPr="00305A9C" w:rsidRDefault="00D114F2" w:rsidP="00CF2AB5">
            <w:pPr>
              <w:pStyle w:val="TableParagraph"/>
              <w:spacing w:line="226" w:lineRule="exact"/>
              <w:rPr>
                <w:rFonts w:eastAsia="Arial" w:cs="Arial"/>
                <w:sz w:val="20"/>
                <w:szCs w:val="20"/>
              </w:rPr>
            </w:pPr>
          </w:p>
        </w:tc>
        <w:tc>
          <w:tcPr>
            <w:tcW w:w="1066" w:type="dxa"/>
            <w:shd w:val="clear" w:color="auto" w:fill="FFF39D" w:themeFill="background2"/>
          </w:tcPr>
          <w:p w14:paraId="2AA1E112" w14:textId="77777777" w:rsidR="00D114F2" w:rsidRPr="00D114F2" w:rsidRDefault="00D114F2" w:rsidP="00CF2AB5">
            <w:pPr>
              <w:pStyle w:val="TableParagraph"/>
              <w:spacing w:line="226" w:lineRule="exact"/>
              <w:rPr>
                <w:rFonts w:eastAsia="Arial" w:cs="Arial"/>
                <w:b/>
                <w:sz w:val="20"/>
                <w:szCs w:val="20"/>
              </w:rPr>
            </w:pPr>
          </w:p>
        </w:tc>
      </w:tr>
      <w:tr w:rsidR="00D114F2" w:rsidRPr="00305A9C" w14:paraId="2AA1E123" w14:textId="77777777" w:rsidTr="7F81FDD0">
        <w:trPr>
          <w:trHeight w:hRule="exact" w:val="238"/>
        </w:trPr>
        <w:tc>
          <w:tcPr>
            <w:tcW w:w="3062" w:type="dxa"/>
          </w:tcPr>
          <w:p w14:paraId="2AA1E11C" w14:textId="77777777" w:rsidR="00D114F2" w:rsidRPr="00305A9C" w:rsidRDefault="00D114F2" w:rsidP="00F91D9F">
            <w:pPr>
              <w:pStyle w:val="TableParagraph"/>
              <w:spacing w:line="226" w:lineRule="exact"/>
              <w:ind w:left="102"/>
              <w:rPr>
                <w:rFonts w:eastAsia="Arial" w:cs="Arial"/>
                <w:sz w:val="20"/>
                <w:szCs w:val="20"/>
              </w:rPr>
            </w:pPr>
            <w:r>
              <w:rPr>
                <w:rFonts w:eastAsia="Arial" w:cs="Arial"/>
                <w:sz w:val="20"/>
                <w:szCs w:val="20"/>
              </w:rPr>
              <w:t>Inco</w:t>
            </w:r>
            <w:r>
              <w:rPr>
                <w:rFonts w:eastAsia="Arial" w:cs="Arial"/>
                <w:spacing w:val="4"/>
                <w:sz w:val="20"/>
                <w:szCs w:val="20"/>
              </w:rPr>
              <w:t>m</w:t>
            </w:r>
            <w:r>
              <w:rPr>
                <w:rFonts w:eastAsia="Arial" w:cs="Arial"/>
                <w:sz w:val="20"/>
                <w:szCs w:val="20"/>
              </w:rPr>
              <w:t>e</w:t>
            </w:r>
            <w:r>
              <w:rPr>
                <w:rFonts w:eastAsia="Arial" w:cs="Arial"/>
                <w:spacing w:val="-8"/>
                <w:sz w:val="20"/>
                <w:szCs w:val="20"/>
              </w:rPr>
              <w:t xml:space="preserve"> </w:t>
            </w:r>
            <w:r>
              <w:rPr>
                <w:rFonts w:eastAsia="Arial" w:cs="Arial"/>
                <w:sz w:val="20"/>
                <w:szCs w:val="20"/>
              </w:rPr>
              <w:t>&amp;</w:t>
            </w:r>
            <w:r>
              <w:rPr>
                <w:rFonts w:eastAsia="Arial" w:cs="Arial"/>
                <w:spacing w:val="-9"/>
                <w:sz w:val="20"/>
                <w:szCs w:val="20"/>
              </w:rPr>
              <w:t xml:space="preserve"> </w:t>
            </w:r>
            <w:r>
              <w:rPr>
                <w:rFonts w:eastAsia="Arial" w:cs="Arial"/>
                <w:spacing w:val="-1"/>
                <w:sz w:val="20"/>
                <w:szCs w:val="20"/>
              </w:rPr>
              <w:t>B</w:t>
            </w:r>
            <w:r>
              <w:rPr>
                <w:rFonts w:eastAsia="Arial" w:cs="Arial"/>
                <w:sz w:val="20"/>
                <w:szCs w:val="20"/>
              </w:rPr>
              <w:t>e</w:t>
            </w:r>
            <w:r>
              <w:rPr>
                <w:rFonts w:eastAsia="Arial" w:cs="Arial"/>
                <w:spacing w:val="1"/>
                <w:sz w:val="20"/>
                <w:szCs w:val="20"/>
              </w:rPr>
              <w:t>n</w:t>
            </w:r>
            <w:r>
              <w:rPr>
                <w:rFonts w:eastAsia="Arial" w:cs="Arial"/>
                <w:sz w:val="20"/>
                <w:szCs w:val="20"/>
              </w:rPr>
              <w:t>e</w:t>
            </w:r>
            <w:r>
              <w:rPr>
                <w:rFonts w:eastAsia="Arial" w:cs="Arial"/>
                <w:spacing w:val="1"/>
                <w:sz w:val="20"/>
                <w:szCs w:val="20"/>
              </w:rPr>
              <w:t>f</w:t>
            </w:r>
            <w:r>
              <w:rPr>
                <w:rFonts w:eastAsia="Arial" w:cs="Arial"/>
                <w:spacing w:val="-1"/>
                <w:sz w:val="20"/>
                <w:szCs w:val="20"/>
              </w:rPr>
              <w:t>i</w:t>
            </w:r>
            <w:r>
              <w:rPr>
                <w:rFonts w:eastAsia="Arial" w:cs="Arial"/>
                <w:sz w:val="20"/>
                <w:szCs w:val="20"/>
              </w:rPr>
              <w:t>ts</w:t>
            </w:r>
            <w:r>
              <w:rPr>
                <w:rFonts w:eastAsia="Arial" w:cs="Arial"/>
                <w:spacing w:val="-7"/>
                <w:sz w:val="20"/>
                <w:szCs w:val="20"/>
              </w:rPr>
              <w:t xml:space="preserve"> </w:t>
            </w:r>
            <w:r>
              <w:rPr>
                <w:rFonts w:eastAsia="Arial" w:cs="Arial"/>
                <w:sz w:val="20"/>
                <w:szCs w:val="20"/>
              </w:rPr>
              <w:t>(</w:t>
            </w:r>
            <w:r>
              <w:rPr>
                <w:rFonts w:eastAsia="Arial" w:cs="Arial"/>
                <w:spacing w:val="-1"/>
                <w:sz w:val="20"/>
                <w:szCs w:val="20"/>
              </w:rPr>
              <w:t>E</w:t>
            </w:r>
            <w:r>
              <w:rPr>
                <w:rFonts w:eastAsia="Arial" w:cs="Arial"/>
                <w:sz w:val="20"/>
                <w:szCs w:val="20"/>
              </w:rPr>
              <w:t>nt</w:t>
            </w:r>
            <w:r>
              <w:rPr>
                <w:rFonts w:eastAsia="Arial" w:cs="Arial"/>
                <w:spacing w:val="4"/>
                <w:sz w:val="20"/>
                <w:szCs w:val="20"/>
              </w:rPr>
              <w:t>r</w:t>
            </w:r>
            <w:r>
              <w:rPr>
                <w:rFonts w:eastAsia="Arial" w:cs="Arial"/>
                <w:spacing w:val="-7"/>
                <w:sz w:val="20"/>
                <w:szCs w:val="20"/>
              </w:rPr>
              <w:t>y</w:t>
            </w:r>
            <w:r>
              <w:rPr>
                <w:rFonts w:eastAsia="Arial" w:cs="Arial"/>
                <w:sz w:val="20"/>
                <w:szCs w:val="20"/>
              </w:rPr>
              <w:t>)</w:t>
            </w:r>
          </w:p>
        </w:tc>
        <w:tc>
          <w:tcPr>
            <w:tcW w:w="1168" w:type="dxa"/>
          </w:tcPr>
          <w:p w14:paraId="2AA1E11D" w14:textId="77777777" w:rsidR="00D114F2" w:rsidRPr="00305A9C" w:rsidRDefault="00D114F2" w:rsidP="00CF2AB5">
            <w:pPr>
              <w:pStyle w:val="TableParagraph"/>
              <w:spacing w:line="226" w:lineRule="exact"/>
              <w:rPr>
                <w:rFonts w:eastAsia="Arial" w:cs="Arial"/>
                <w:sz w:val="20"/>
                <w:szCs w:val="20"/>
              </w:rPr>
            </w:pPr>
            <w:r>
              <w:rPr>
                <w:rFonts w:eastAsia="Arial" w:cs="Arial"/>
                <w:sz w:val="20"/>
                <w:szCs w:val="20"/>
              </w:rPr>
              <w:t>0%</w:t>
            </w:r>
          </w:p>
        </w:tc>
        <w:tc>
          <w:tcPr>
            <w:tcW w:w="1080" w:type="dxa"/>
          </w:tcPr>
          <w:p w14:paraId="2AA1E11E" w14:textId="77777777" w:rsidR="00D114F2" w:rsidRPr="00305A9C" w:rsidRDefault="00D114F2" w:rsidP="00CF2AB5">
            <w:pPr>
              <w:pStyle w:val="TableParagraph"/>
              <w:spacing w:line="226" w:lineRule="exact"/>
              <w:rPr>
                <w:rFonts w:eastAsia="Arial" w:cs="Arial"/>
                <w:sz w:val="20"/>
                <w:szCs w:val="20"/>
              </w:rPr>
            </w:pPr>
            <w:r>
              <w:rPr>
                <w:rFonts w:eastAsia="Arial" w:cs="Arial"/>
                <w:sz w:val="20"/>
                <w:szCs w:val="20"/>
              </w:rPr>
              <w:t>5%</w:t>
            </w:r>
          </w:p>
        </w:tc>
        <w:tc>
          <w:tcPr>
            <w:tcW w:w="947" w:type="dxa"/>
          </w:tcPr>
          <w:p w14:paraId="2AA1E11F" w14:textId="77777777" w:rsidR="00D114F2" w:rsidRPr="00305A9C" w:rsidRDefault="00D114F2" w:rsidP="00CF2AB5">
            <w:pPr>
              <w:pStyle w:val="TableParagraph"/>
              <w:spacing w:line="226" w:lineRule="exact"/>
              <w:rPr>
                <w:rFonts w:eastAsia="Arial" w:cs="Arial"/>
                <w:sz w:val="20"/>
                <w:szCs w:val="20"/>
              </w:rPr>
            </w:pPr>
            <w:r>
              <w:rPr>
                <w:rFonts w:eastAsia="Arial" w:cs="Arial"/>
                <w:sz w:val="20"/>
                <w:szCs w:val="20"/>
              </w:rPr>
              <w:t>0%</w:t>
            </w:r>
          </w:p>
        </w:tc>
        <w:tc>
          <w:tcPr>
            <w:tcW w:w="1066" w:type="dxa"/>
          </w:tcPr>
          <w:p w14:paraId="2AA1E120" w14:textId="77777777" w:rsidR="00D114F2" w:rsidRPr="00305A9C" w:rsidRDefault="00D114F2" w:rsidP="00CF2AB5">
            <w:pPr>
              <w:pStyle w:val="TableParagraph"/>
              <w:spacing w:line="226" w:lineRule="exact"/>
              <w:rPr>
                <w:rFonts w:eastAsia="Arial" w:cs="Arial"/>
                <w:sz w:val="20"/>
                <w:szCs w:val="20"/>
              </w:rPr>
            </w:pPr>
            <w:r>
              <w:rPr>
                <w:rFonts w:eastAsia="Arial" w:cs="Arial"/>
                <w:sz w:val="20"/>
                <w:szCs w:val="20"/>
              </w:rPr>
              <w:t>5%</w:t>
            </w:r>
          </w:p>
        </w:tc>
        <w:tc>
          <w:tcPr>
            <w:tcW w:w="1064" w:type="dxa"/>
            <w:shd w:val="clear" w:color="auto" w:fill="FFF39D" w:themeFill="background2"/>
          </w:tcPr>
          <w:p w14:paraId="2AA1E121" w14:textId="77777777" w:rsidR="00D114F2" w:rsidRPr="00305A9C" w:rsidRDefault="00D114F2" w:rsidP="00CF2AB5">
            <w:pPr>
              <w:pStyle w:val="TableParagraph"/>
              <w:spacing w:line="226" w:lineRule="exact"/>
              <w:rPr>
                <w:rFonts w:eastAsia="Arial" w:cs="Arial"/>
                <w:sz w:val="20"/>
                <w:szCs w:val="20"/>
              </w:rPr>
            </w:pPr>
          </w:p>
        </w:tc>
        <w:tc>
          <w:tcPr>
            <w:tcW w:w="1066" w:type="dxa"/>
            <w:shd w:val="clear" w:color="auto" w:fill="FFF39D" w:themeFill="background2"/>
          </w:tcPr>
          <w:p w14:paraId="2AA1E122" w14:textId="77777777" w:rsidR="00D114F2" w:rsidRPr="00D114F2" w:rsidRDefault="00D114F2" w:rsidP="00CF2AB5">
            <w:pPr>
              <w:pStyle w:val="TableParagraph"/>
              <w:spacing w:line="226" w:lineRule="exact"/>
              <w:rPr>
                <w:rFonts w:eastAsia="Arial" w:cs="Arial"/>
                <w:b/>
                <w:sz w:val="20"/>
                <w:szCs w:val="20"/>
              </w:rPr>
            </w:pPr>
          </w:p>
        </w:tc>
      </w:tr>
      <w:tr w:rsidR="00D114F2" w:rsidRPr="00305A9C" w14:paraId="2AA1E12B" w14:textId="77777777" w:rsidTr="7F81FDD0">
        <w:trPr>
          <w:trHeight w:hRule="exact" w:val="240"/>
        </w:trPr>
        <w:tc>
          <w:tcPr>
            <w:tcW w:w="3062" w:type="dxa"/>
          </w:tcPr>
          <w:p w14:paraId="2AA1E124" w14:textId="77777777" w:rsidR="00D114F2" w:rsidRPr="00305A9C" w:rsidRDefault="00D114F2" w:rsidP="00F91D9F">
            <w:pPr>
              <w:pStyle w:val="TableParagraph"/>
              <w:spacing w:line="228" w:lineRule="exact"/>
              <w:ind w:left="102"/>
              <w:rPr>
                <w:rFonts w:eastAsia="Arial" w:cs="Arial"/>
                <w:sz w:val="20"/>
                <w:szCs w:val="20"/>
              </w:rPr>
            </w:pPr>
            <w:r>
              <w:rPr>
                <w:rFonts w:eastAsia="Arial" w:cs="Arial"/>
                <w:sz w:val="20"/>
                <w:szCs w:val="20"/>
              </w:rPr>
              <w:t>Inco</w:t>
            </w:r>
            <w:r>
              <w:rPr>
                <w:rFonts w:eastAsia="Arial" w:cs="Arial"/>
                <w:spacing w:val="4"/>
                <w:sz w:val="20"/>
                <w:szCs w:val="20"/>
              </w:rPr>
              <w:t>m</w:t>
            </w:r>
            <w:r>
              <w:rPr>
                <w:rFonts w:eastAsia="Arial" w:cs="Arial"/>
                <w:sz w:val="20"/>
                <w:szCs w:val="20"/>
              </w:rPr>
              <w:t>e</w:t>
            </w:r>
            <w:r>
              <w:rPr>
                <w:rFonts w:eastAsia="Arial" w:cs="Arial"/>
                <w:spacing w:val="-8"/>
                <w:sz w:val="20"/>
                <w:szCs w:val="20"/>
              </w:rPr>
              <w:t xml:space="preserve"> </w:t>
            </w:r>
            <w:r>
              <w:rPr>
                <w:rFonts w:eastAsia="Arial" w:cs="Arial"/>
                <w:sz w:val="20"/>
                <w:szCs w:val="20"/>
              </w:rPr>
              <w:t>&amp;</w:t>
            </w:r>
            <w:r>
              <w:rPr>
                <w:rFonts w:eastAsia="Arial" w:cs="Arial"/>
                <w:spacing w:val="-9"/>
                <w:sz w:val="20"/>
                <w:szCs w:val="20"/>
              </w:rPr>
              <w:t xml:space="preserve"> </w:t>
            </w:r>
            <w:r>
              <w:rPr>
                <w:rFonts w:eastAsia="Arial" w:cs="Arial"/>
                <w:spacing w:val="-1"/>
                <w:sz w:val="20"/>
                <w:szCs w:val="20"/>
              </w:rPr>
              <w:t>B</w:t>
            </w:r>
            <w:r>
              <w:rPr>
                <w:rFonts w:eastAsia="Arial" w:cs="Arial"/>
                <w:sz w:val="20"/>
                <w:szCs w:val="20"/>
              </w:rPr>
              <w:t>e</w:t>
            </w:r>
            <w:r>
              <w:rPr>
                <w:rFonts w:eastAsia="Arial" w:cs="Arial"/>
                <w:spacing w:val="1"/>
                <w:sz w:val="20"/>
                <w:szCs w:val="20"/>
              </w:rPr>
              <w:t>n</w:t>
            </w:r>
            <w:r>
              <w:rPr>
                <w:rFonts w:eastAsia="Arial" w:cs="Arial"/>
                <w:sz w:val="20"/>
                <w:szCs w:val="20"/>
              </w:rPr>
              <w:t>e</w:t>
            </w:r>
            <w:r>
              <w:rPr>
                <w:rFonts w:eastAsia="Arial" w:cs="Arial"/>
                <w:spacing w:val="1"/>
                <w:sz w:val="20"/>
                <w:szCs w:val="20"/>
              </w:rPr>
              <w:t>f</w:t>
            </w:r>
            <w:r>
              <w:rPr>
                <w:rFonts w:eastAsia="Arial" w:cs="Arial"/>
                <w:spacing w:val="-1"/>
                <w:sz w:val="20"/>
                <w:szCs w:val="20"/>
              </w:rPr>
              <w:t>i</w:t>
            </w:r>
            <w:r>
              <w:rPr>
                <w:rFonts w:eastAsia="Arial" w:cs="Arial"/>
                <w:sz w:val="20"/>
                <w:szCs w:val="20"/>
              </w:rPr>
              <w:t>ts</w:t>
            </w:r>
            <w:r>
              <w:rPr>
                <w:rFonts w:eastAsia="Arial" w:cs="Arial"/>
                <w:spacing w:val="-6"/>
                <w:sz w:val="20"/>
                <w:szCs w:val="20"/>
              </w:rPr>
              <w:t xml:space="preserve"> </w:t>
            </w:r>
            <w:r>
              <w:rPr>
                <w:rFonts w:eastAsia="Arial" w:cs="Arial"/>
                <w:sz w:val="20"/>
                <w:szCs w:val="20"/>
              </w:rPr>
              <w:t>(</w:t>
            </w:r>
            <w:r>
              <w:rPr>
                <w:rFonts w:eastAsia="Arial" w:cs="Arial"/>
                <w:spacing w:val="-1"/>
                <w:sz w:val="20"/>
                <w:szCs w:val="20"/>
              </w:rPr>
              <w:t>E</w:t>
            </w:r>
            <w:r>
              <w:rPr>
                <w:rFonts w:eastAsia="Arial" w:cs="Arial"/>
                <w:spacing w:val="1"/>
                <w:sz w:val="20"/>
                <w:szCs w:val="20"/>
              </w:rPr>
              <w:t>x</w:t>
            </w:r>
            <w:r>
              <w:rPr>
                <w:rFonts w:eastAsia="Arial" w:cs="Arial"/>
                <w:spacing w:val="-1"/>
                <w:sz w:val="20"/>
                <w:szCs w:val="20"/>
              </w:rPr>
              <w:t>i</w:t>
            </w:r>
            <w:r>
              <w:rPr>
                <w:rFonts w:eastAsia="Arial" w:cs="Arial"/>
                <w:sz w:val="20"/>
                <w:szCs w:val="20"/>
              </w:rPr>
              <w:t>t)</w:t>
            </w:r>
          </w:p>
        </w:tc>
        <w:tc>
          <w:tcPr>
            <w:tcW w:w="1168" w:type="dxa"/>
          </w:tcPr>
          <w:p w14:paraId="2AA1E125" w14:textId="77777777" w:rsidR="00D114F2" w:rsidRPr="00305A9C" w:rsidRDefault="00D114F2" w:rsidP="00CF2AB5">
            <w:pPr>
              <w:pStyle w:val="TableParagraph"/>
              <w:spacing w:line="226" w:lineRule="exact"/>
              <w:rPr>
                <w:rFonts w:eastAsia="Arial" w:cs="Arial"/>
                <w:sz w:val="20"/>
                <w:szCs w:val="20"/>
              </w:rPr>
            </w:pPr>
            <w:r>
              <w:rPr>
                <w:rFonts w:eastAsia="Arial" w:cs="Arial"/>
                <w:sz w:val="20"/>
                <w:szCs w:val="20"/>
              </w:rPr>
              <w:t>0%</w:t>
            </w:r>
          </w:p>
        </w:tc>
        <w:tc>
          <w:tcPr>
            <w:tcW w:w="1080" w:type="dxa"/>
          </w:tcPr>
          <w:p w14:paraId="2AA1E126" w14:textId="77777777" w:rsidR="00D114F2" w:rsidRPr="00305A9C" w:rsidRDefault="00D114F2" w:rsidP="00CF2AB5">
            <w:pPr>
              <w:pStyle w:val="TableParagraph"/>
              <w:spacing w:line="226" w:lineRule="exact"/>
              <w:rPr>
                <w:rFonts w:eastAsia="Arial" w:cs="Arial"/>
                <w:sz w:val="20"/>
                <w:szCs w:val="20"/>
              </w:rPr>
            </w:pPr>
            <w:r>
              <w:rPr>
                <w:rFonts w:eastAsia="Arial" w:cs="Arial"/>
                <w:sz w:val="20"/>
                <w:szCs w:val="20"/>
              </w:rPr>
              <w:t>5%</w:t>
            </w:r>
          </w:p>
        </w:tc>
        <w:tc>
          <w:tcPr>
            <w:tcW w:w="947" w:type="dxa"/>
          </w:tcPr>
          <w:p w14:paraId="2AA1E127" w14:textId="77777777" w:rsidR="00D114F2" w:rsidRPr="00305A9C" w:rsidRDefault="00D114F2" w:rsidP="00CF2AB5">
            <w:pPr>
              <w:pStyle w:val="TableParagraph"/>
              <w:spacing w:line="226" w:lineRule="exact"/>
              <w:rPr>
                <w:rFonts w:eastAsia="Arial" w:cs="Arial"/>
                <w:sz w:val="20"/>
                <w:szCs w:val="20"/>
              </w:rPr>
            </w:pPr>
            <w:r>
              <w:rPr>
                <w:rFonts w:eastAsia="Arial" w:cs="Arial"/>
                <w:sz w:val="20"/>
                <w:szCs w:val="20"/>
              </w:rPr>
              <w:t>0%</w:t>
            </w:r>
          </w:p>
        </w:tc>
        <w:tc>
          <w:tcPr>
            <w:tcW w:w="1066" w:type="dxa"/>
          </w:tcPr>
          <w:p w14:paraId="2AA1E128" w14:textId="77777777" w:rsidR="00D114F2" w:rsidRPr="00305A9C" w:rsidRDefault="00D114F2" w:rsidP="00CF2AB5">
            <w:pPr>
              <w:pStyle w:val="TableParagraph"/>
              <w:spacing w:line="226" w:lineRule="exact"/>
              <w:rPr>
                <w:rFonts w:eastAsia="Arial" w:cs="Arial"/>
                <w:sz w:val="20"/>
                <w:szCs w:val="20"/>
              </w:rPr>
            </w:pPr>
            <w:r>
              <w:rPr>
                <w:rFonts w:eastAsia="Arial" w:cs="Arial"/>
                <w:sz w:val="20"/>
                <w:szCs w:val="20"/>
              </w:rPr>
              <w:t>5%</w:t>
            </w:r>
          </w:p>
        </w:tc>
        <w:tc>
          <w:tcPr>
            <w:tcW w:w="1064" w:type="dxa"/>
            <w:shd w:val="clear" w:color="auto" w:fill="FFF39D" w:themeFill="background2"/>
          </w:tcPr>
          <w:p w14:paraId="2AA1E129" w14:textId="77777777" w:rsidR="00D114F2" w:rsidRPr="00305A9C" w:rsidRDefault="00D114F2" w:rsidP="00CF2AB5">
            <w:pPr>
              <w:pStyle w:val="TableParagraph"/>
              <w:spacing w:line="226" w:lineRule="exact"/>
              <w:rPr>
                <w:rFonts w:eastAsia="Arial" w:cs="Arial"/>
                <w:sz w:val="20"/>
                <w:szCs w:val="20"/>
              </w:rPr>
            </w:pPr>
          </w:p>
        </w:tc>
        <w:tc>
          <w:tcPr>
            <w:tcW w:w="1066" w:type="dxa"/>
            <w:shd w:val="clear" w:color="auto" w:fill="FFF39D" w:themeFill="background2"/>
          </w:tcPr>
          <w:p w14:paraId="2AA1E12A" w14:textId="77777777" w:rsidR="00D114F2" w:rsidRPr="00D114F2" w:rsidRDefault="00D114F2" w:rsidP="00CF2AB5">
            <w:pPr>
              <w:pStyle w:val="TableParagraph"/>
              <w:spacing w:line="226" w:lineRule="exact"/>
              <w:rPr>
                <w:rFonts w:eastAsia="Arial" w:cs="Arial"/>
                <w:b/>
                <w:sz w:val="20"/>
                <w:szCs w:val="20"/>
              </w:rPr>
            </w:pPr>
          </w:p>
        </w:tc>
      </w:tr>
      <w:tr w:rsidR="00A52546" w:rsidRPr="00305A9C" w14:paraId="2AA1E133" w14:textId="77777777" w:rsidTr="00C75AE1">
        <w:trPr>
          <w:trHeight w:hRule="exact" w:val="505"/>
        </w:trPr>
        <w:tc>
          <w:tcPr>
            <w:tcW w:w="3062" w:type="dxa"/>
          </w:tcPr>
          <w:p w14:paraId="2AA1E12C" w14:textId="7744F106" w:rsidR="00D114F2" w:rsidRPr="00305A9C" w:rsidRDefault="00D114F2" w:rsidP="00F91D9F">
            <w:pPr>
              <w:pStyle w:val="TableParagraph"/>
              <w:spacing w:line="228" w:lineRule="exact"/>
              <w:ind w:left="102"/>
              <w:rPr>
                <w:rFonts w:eastAsia="Arial" w:cs="Arial"/>
                <w:sz w:val="20"/>
                <w:szCs w:val="20"/>
              </w:rPr>
            </w:pPr>
            <w:r>
              <w:rPr>
                <w:rFonts w:eastAsia="Arial" w:cs="Arial"/>
                <w:spacing w:val="-1"/>
                <w:sz w:val="20"/>
                <w:szCs w:val="20"/>
              </w:rPr>
              <w:t>A</w:t>
            </w:r>
            <w:r>
              <w:rPr>
                <w:rFonts w:eastAsia="Arial" w:cs="Arial"/>
                <w:sz w:val="20"/>
                <w:szCs w:val="20"/>
              </w:rPr>
              <w:t>d</w:t>
            </w:r>
            <w:r>
              <w:rPr>
                <w:rFonts w:eastAsia="Arial" w:cs="Arial"/>
                <w:spacing w:val="1"/>
                <w:sz w:val="20"/>
                <w:szCs w:val="20"/>
              </w:rPr>
              <w:t>d</w:t>
            </w:r>
            <w:r>
              <w:rPr>
                <w:rFonts w:eastAsia="Arial" w:cs="Arial"/>
                <w:spacing w:val="-2"/>
                <w:sz w:val="20"/>
                <w:szCs w:val="20"/>
              </w:rPr>
              <w:t>itional</w:t>
            </w:r>
            <w:r>
              <w:rPr>
                <w:rFonts w:eastAsia="Arial" w:cs="Arial"/>
                <w:spacing w:val="-7"/>
                <w:sz w:val="20"/>
                <w:szCs w:val="20"/>
              </w:rPr>
              <w:t xml:space="preserve"> U</w:t>
            </w:r>
            <w:r>
              <w:rPr>
                <w:rFonts w:eastAsia="Arial" w:cs="Arial"/>
                <w:spacing w:val="-1"/>
                <w:sz w:val="20"/>
                <w:szCs w:val="20"/>
              </w:rPr>
              <w:t>P</w:t>
            </w:r>
            <w:r>
              <w:rPr>
                <w:rFonts w:eastAsia="Arial" w:cs="Arial"/>
                <w:spacing w:val="2"/>
                <w:sz w:val="20"/>
                <w:szCs w:val="20"/>
              </w:rPr>
              <w:t>S</w:t>
            </w:r>
            <w:r>
              <w:rPr>
                <w:rFonts w:eastAsia="Arial" w:cs="Arial"/>
                <w:spacing w:val="-1"/>
                <w:sz w:val="20"/>
                <w:szCs w:val="20"/>
              </w:rPr>
              <w:t>E</w:t>
            </w:r>
            <w:r>
              <w:rPr>
                <w:rFonts w:eastAsia="Arial" w:cs="Arial"/>
                <w:sz w:val="20"/>
                <w:szCs w:val="20"/>
              </w:rPr>
              <w:t>s</w:t>
            </w:r>
            <w:r>
              <w:rPr>
                <w:rFonts w:eastAsia="Arial" w:cs="Arial"/>
                <w:spacing w:val="-7"/>
                <w:sz w:val="20"/>
                <w:szCs w:val="20"/>
              </w:rPr>
              <w:t xml:space="preserve"> </w:t>
            </w:r>
            <w:r>
              <w:rPr>
                <w:rFonts w:eastAsia="Arial" w:cs="Arial"/>
                <w:sz w:val="20"/>
                <w:szCs w:val="20"/>
              </w:rPr>
              <w:t>(</w:t>
            </w:r>
            <w:r>
              <w:rPr>
                <w:rFonts w:eastAsia="Arial" w:cs="Arial"/>
                <w:spacing w:val="-1"/>
                <w:sz w:val="20"/>
                <w:szCs w:val="20"/>
              </w:rPr>
              <w:t>A</w:t>
            </w:r>
            <w:r>
              <w:rPr>
                <w:rFonts w:eastAsia="Arial" w:cs="Arial"/>
                <w:spacing w:val="1"/>
                <w:sz w:val="20"/>
                <w:szCs w:val="20"/>
              </w:rPr>
              <w:t>d</w:t>
            </w:r>
            <w:r>
              <w:rPr>
                <w:rFonts w:eastAsia="Arial" w:cs="Arial"/>
                <w:sz w:val="20"/>
                <w:szCs w:val="20"/>
              </w:rPr>
              <w:t>u</w:t>
            </w:r>
            <w:r>
              <w:rPr>
                <w:rFonts w:eastAsia="Arial" w:cs="Arial"/>
                <w:spacing w:val="-2"/>
                <w:sz w:val="20"/>
                <w:szCs w:val="20"/>
              </w:rPr>
              <w:t>l</w:t>
            </w:r>
            <w:r>
              <w:rPr>
                <w:rFonts w:eastAsia="Arial" w:cs="Arial"/>
                <w:sz w:val="20"/>
                <w:szCs w:val="20"/>
              </w:rPr>
              <w:t>ts;</w:t>
            </w:r>
            <w:r>
              <w:rPr>
                <w:rFonts w:eastAsia="Arial" w:cs="Arial"/>
                <w:spacing w:val="-6"/>
                <w:sz w:val="20"/>
                <w:szCs w:val="20"/>
              </w:rPr>
              <w:t xml:space="preserve"> </w:t>
            </w:r>
            <w:r>
              <w:rPr>
                <w:rFonts w:eastAsia="Arial" w:cs="Arial"/>
                <w:spacing w:val="-1"/>
                <w:sz w:val="20"/>
                <w:szCs w:val="20"/>
              </w:rPr>
              <w:t>E</w:t>
            </w:r>
            <w:r>
              <w:rPr>
                <w:rFonts w:eastAsia="Arial" w:cs="Arial"/>
                <w:sz w:val="20"/>
                <w:szCs w:val="20"/>
              </w:rPr>
              <w:t>nt</w:t>
            </w:r>
            <w:r>
              <w:rPr>
                <w:rFonts w:eastAsia="Arial" w:cs="Arial"/>
                <w:spacing w:val="4"/>
                <w:sz w:val="20"/>
                <w:szCs w:val="20"/>
              </w:rPr>
              <w:t>r</w:t>
            </w:r>
            <w:r>
              <w:rPr>
                <w:rFonts w:eastAsia="Arial" w:cs="Arial"/>
                <w:spacing w:val="-5"/>
                <w:sz w:val="20"/>
                <w:szCs w:val="20"/>
              </w:rPr>
              <w:t>y</w:t>
            </w:r>
            <w:r>
              <w:rPr>
                <w:rFonts w:eastAsia="Arial" w:cs="Arial"/>
                <w:sz w:val="20"/>
                <w:szCs w:val="20"/>
              </w:rPr>
              <w:t>)</w:t>
            </w:r>
          </w:p>
        </w:tc>
        <w:tc>
          <w:tcPr>
            <w:tcW w:w="1168" w:type="dxa"/>
          </w:tcPr>
          <w:p w14:paraId="2AA1E12D" w14:textId="77777777" w:rsidR="00D114F2" w:rsidRPr="00305A9C" w:rsidRDefault="00D114F2" w:rsidP="00CF2AB5">
            <w:pPr>
              <w:pStyle w:val="TableParagraph"/>
              <w:spacing w:line="226" w:lineRule="exact"/>
              <w:rPr>
                <w:rFonts w:eastAsia="Arial" w:cs="Arial"/>
                <w:sz w:val="20"/>
                <w:szCs w:val="20"/>
              </w:rPr>
            </w:pPr>
            <w:r>
              <w:rPr>
                <w:rFonts w:eastAsia="Arial" w:cs="Arial"/>
                <w:sz w:val="20"/>
                <w:szCs w:val="20"/>
              </w:rPr>
              <w:t>0%</w:t>
            </w:r>
          </w:p>
        </w:tc>
        <w:tc>
          <w:tcPr>
            <w:tcW w:w="1080" w:type="dxa"/>
          </w:tcPr>
          <w:p w14:paraId="2AA1E12E" w14:textId="77777777" w:rsidR="00D114F2" w:rsidRPr="00305A9C" w:rsidRDefault="00D114F2" w:rsidP="00CF2AB5">
            <w:pPr>
              <w:pStyle w:val="TableParagraph"/>
              <w:spacing w:line="226" w:lineRule="exact"/>
              <w:rPr>
                <w:rFonts w:eastAsia="Arial" w:cs="Arial"/>
                <w:sz w:val="20"/>
                <w:szCs w:val="20"/>
              </w:rPr>
            </w:pPr>
            <w:r>
              <w:rPr>
                <w:rFonts w:eastAsia="Arial" w:cs="Arial"/>
                <w:sz w:val="20"/>
                <w:szCs w:val="20"/>
              </w:rPr>
              <w:t>5%</w:t>
            </w:r>
          </w:p>
        </w:tc>
        <w:tc>
          <w:tcPr>
            <w:tcW w:w="947" w:type="dxa"/>
          </w:tcPr>
          <w:p w14:paraId="2AA1E12F" w14:textId="77777777" w:rsidR="00D114F2" w:rsidRPr="00305A9C" w:rsidRDefault="00D114F2" w:rsidP="00CF2AB5">
            <w:pPr>
              <w:pStyle w:val="TableParagraph"/>
              <w:spacing w:line="226" w:lineRule="exact"/>
              <w:rPr>
                <w:rFonts w:eastAsia="Arial" w:cs="Arial"/>
                <w:sz w:val="20"/>
                <w:szCs w:val="20"/>
              </w:rPr>
            </w:pPr>
            <w:r>
              <w:rPr>
                <w:rFonts w:eastAsia="Arial" w:cs="Arial"/>
                <w:sz w:val="20"/>
                <w:szCs w:val="20"/>
              </w:rPr>
              <w:t>0%</w:t>
            </w:r>
          </w:p>
        </w:tc>
        <w:tc>
          <w:tcPr>
            <w:tcW w:w="1066" w:type="dxa"/>
          </w:tcPr>
          <w:p w14:paraId="2AA1E130" w14:textId="77777777" w:rsidR="00D114F2" w:rsidRPr="00305A9C" w:rsidRDefault="00D114F2" w:rsidP="00CF2AB5">
            <w:pPr>
              <w:pStyle w:val="TableParagraph"/>
              <w:spacing w:line="226" w:lineRule="exact"/>
              <w:rPr>
                <w:rFonts w:eastAsia="Arial" w:cs="Arial"/>
                <w:sz w:val="20"/>
                <w:szCs w:val="20"/>
              </w:rPr>
            </w:pPr>
            <w:r>
              <w:rPr>
                <w:rFonts w:eastAsia="Arial" w:cs="Arial"/>
                <w:sz w:val="20"/>
                <w:szCs w:val="20"/>
              </w:rPr>
              <w:t>5%</w:t>
            </w:r>
          </w:p>
        </w:tc>
        <w:tc>
          <w:tcPr>
            <w:tcW w:w="1064" w:type="dxa"/>
            <w:shd w:val="clear" w:color="auto" w:fill="FFF39D" w:themeFill="background2"/>
          </w:tcPr>
          <w:p w14:paraId="2AA1E131" w14:textId="77777777" w:rsidR="00D114F2" w:rsidRPr="00305A9C" w:rsidRDefault="00D114F2" w:rsidP="00CF2AB5">
            <w:pPr>
              <w:pStyle w:val="TableParagraph"/>
              <w:spacing w:line="226" w:lineRule="exact"/>
              <w:rPr>
                <w:rFonts w:eastAsia="Arial" w:cs="Arial"/>
                <w:sz w:val="20"/>
                <w:szCs w:val="20"/>
              </w:rPr>
            </w:pPr>
          </w:p>
        </w:tc>
        <w:tc>
          <w:tcPr>
            <w:tcW w:w="1066" w:type="dxa"/>
            <w:shd w:val="clear" w:color="auto" w:fill="FFF39D" w:themeFill="background2"/>
          </w:tcPr>
          <w:p w14:paraId="2AA1E132" w14:textId="77777777" w:rsidR="00D114F2" w:rsidRPr="00D114F2" w:rsidRDefault="00D114F2" w:rsidP="00CF2AB5">
            <w:pPr>
              <w:pStyle w:val="TableParagraph"/>
              <w:spacing w:line="226" w:lineRule="exact"/>
              <w:rPr>
                <w:rFonts w:eastAsia="Arial" w:cs="Arial"/>
                <w:b/>
                <w:sz w:val="20"/>
                <w:szCs w:val="20"/>
              </w:rPr>
            </w:pPr>
          </w:p>
        </w:tc>
      </w:tr>
      <w:tr w:rsidR="00D114F2" w:rsidRPr="00305A9C" w14:paraId="2AA1E13B" w14:textId="77777777" w:rsidTr="7F81FDD0">
        <w:trPr>
          <w:trHeight w:hRule="exact" w:val="242"/>
        </w:trPr>
        <w:tc>
          <w:tcPr>
            <w:tcW w:w="3062" w:type="dxa"/>
          </w:tcPr>
          <w:p w14:paraId="2AA1E134" w14:textId="77777777" w:rsidR="00D114F2" w:rsidRPr="00305A9C" w:rsidRDefault="00D114F2" w:rsidP="00F91D9F">
            <w:pPr>
              <w:pStyle w:val="TableParagraph"/>
              <w:spacing w:line="229" w:lineRule="exact"/>
              <w:ind w:left="102"/>
              <w:rPr>
                <w:rFonts w:eastAsia="Arial" w:cs="Arial"/>
                <w:sz w:val="20"/>
                <w:szCs w:val="20"/>
              </w:rPr>
            </w:pPr>
            <w:r>
              <w:rPr>
                <w:rFonts w:eastAsia="Arial" w:cs="Arial"/>
                <w:sz w:val="20"/>
                <w:szCs w:val="20"/>
              </w:rPr>
              <w:t>Dest</w:t>
            </w:r>
            <w:r>
              <w:rPr>
                <w:rFonts w:eastAsia="Arial" w:cs="Arial"/>
                <w:spacing w:val="-2"/>
                <w:sz w:val="20"/>
                <w:szCs w:val="20"/>
              </w:rPr>
              <w:t>i</w:t>
            </w:r>
            <w:r>
              <w:rPr>
                <w:rFonts w:eastAsia="Arial" w:cs="Arial"/>
                <w:spacing w:val="1"/>
                <w:sz w:val="20"/>
                <w:szCs w:val="20"/>
              </w:rPr>
              <w:t>n</w:t>
            </w:r>
            <w:r>
              <w:rPr>
                <w:rFonts w:eastAsia="Arial" w:cs="Arial"/>
                <w:sz w:val="20"/>
                <w:szCs w:val="20"/>
              </w:rPr>
              <w:t>ation</w:t>
            </w:r>
            <w:r>
              <w:rPr>
                <w:rFonts w:eastAsia="Arial" w:cs="Arial"/>
                <w:spacing w:val="-16"/>
                <w:sz w:val="20"/>
                <w:szCs w:val="20"/>
              </w:rPr>
              <w:t xml:space="preserve"> </w:t>
            </w:r>
            <w:r>
              <w:rPr>
                <w:rFonts w:eastAsia="Arial" w:cs="Arial"/>
                <w:sz w:val="20"/>
                <w:szCs w:val="20"/>
              </w:rPr>
              <w:t>(</w:t>
            </w:r>
            <w:r>
              <w:rPr>
                <w:rFonts w:eastAsia="Arial" w:cs="Arial"/>
                <w:spacing w:val="-1"/>
                <w:sz w:val="20"/>
                <w:szCs w:val="20"/>
              </w:rPr>
              <w:t>E</w:t>
            </w:r>
            <w:r>
              <w:rPr>
                <w:rFonts w:eastAsia="Arial" w:cs="Arial"/>
                <w:spacing w:val="3"/>
                <w:sz w:val="20"/>
                <w:szCs w:val="20"/>
              </w:rPr>
              <w:t>x</w:t>
            </w:r>
            <w:r>
              <w:rPr>
                <w:rFonts w:eastAsia="Arial" w:cs="Arial"/>
                <w:spacing w:val="-1"/>
                <w:sz w:val="20"/>
                <w:szCs w:val="20"/>
              </w:rPr>
              <w:t>i</w:t>
            </w:r>
            <w:r>
              <w:rPr>
                <w:rFonts w:eastAsia="Arial" w:cs="Arial"/>
                <w:sz w:val="20"/>
                <w:szCs w:val="20"/>
              </w:rPr>
              <w:t>t)</w:t>
            </w:r>
          </w:p>
        </w:tc>
        <w:tc>
          <w:tcPr>
            <w:tcW w:w="1168" w:type="dxa"/>
          </w:tcPr>
          <w:p w14:paraId="2AA1E135" w14:textId="77777777" w:rsidR="00D114F2" w:rsidRPr="00D114F2" w:rsidRDefault="00D114F2" w:rsidP="00CF2AB5">
            <w:pPr>
              <w:pStyle w:val="TableParagraph"/>
              <w:spacing w:line="226" w:lineRule="exact"/>
              <w:rPr>
                <w:rFonts w:eastAsia="Arial" w:cs="Arial"/>
                <w:b/>
                <w:sz w:val="20"/>
                <w:szCs w:val="20"/>
              </w:rPr>
            </w:pPr>
            <w:r>
              <w:rPr>
                <w:rFonts w:eastAsia="Arial" w:cs="Arial"/>
                <w:sz w:val="20"/>
                <w:szCs w:val="20"/>
              </w:rPr>
              <w:t>0%</w:t>
            </w:r>
          </w:p>
        </w:tc>
        <w:tc>
          <w:tcPr>
            <w:tcW w:w="1080" w:type="dxa"/>
          </w:tcPr>
          <w:p w14:paraId="2AA1E136" w14:textId="77777777" w:rsidR="00D114F2" w:rsidRPr="00D114F2" w:rsidRDefault="00D114F2" w:rsidP="00CF2AB5">
            <w:pPr>
              <w:pStyle w:val="TableParagraph"/>
              <w:spacing w:line="226" w:lineRule="exact"/>
              <w:rPr>
                <w:rFonts w:eastAsia="Arial" w:cs="Arial"/>
                <w:b/>
                <w:sz w:val="20"/>
                <w:szCs w:val="20"/>
              </w:rPr>
            </w:pPr>
            <w:r>
              <w:rPr>
                <w:rFonts w:eastAsia="Arial" w:cs="Arial"/>
                <w:sz w:val="20"/>
                <w:szCs w:val="20"/>
              </w:rPr>
              <w:t>5%</w:t>
            </w:r>
          </w:p>
        </w:tc>
        <w:tc>
          <w:tcPr>
            <w:tcW w:w="947" w:type="dxa"/>
          </w:tcPr>
          <w:p w14:paraId="2AA1E137" w14:textId="77777777" w:rsidR="00D114F2" w:rsidRPr="00D114F2" w:rsidRDefault="00D114F2" w:rsidP="00CF2AB5">
            <w:pPr>
              <w:pStyle w:val="TableParagraph"/>
              <w:spacing w:line="226" w:lineRule="exact"/>
              <w:rPr>
                <w:rFonts w:eastAsia="Arial" w:cs="Arial"/>
                <w:b/>
                <w:sz w:val="20"/>
                <w:szCs w:val="20"/>
              </w:rPr>
            </w:pPr>
            <w:r>
              <w:rPr>
                <w:rFonts w:eastAsia="Arial" w:cs="Arial"/>
                <w:sz w:val="20"/>
                <w:szCs w:val="20"/>
              </w:rPr>
              <w:t>0%</w:t>
            </w:r>
          </w:p>
        </w:tc>
        <w:tc>
          <w:tcPr>
            <w:tcW w:w="1066" w:type="dxa"/>
          </w:tcPr>
          <w:p w14:paraId="2AA1E138" w14:textId="77777777" w:rsidR="00D114F2" w:rsidRPr="00D114F2" w:rsidRDefault="00D114F2" w:rsidP="00CF2AB5">
            <w:pPr>
              <w:pStyle w:val="TableParagraph"/>
              <w:spacing w:line="226" w:lineRule="exact"/>
              <w:rPr>
                <w:rFonts w:eastAsia="Arial" w:cs="Arial"/>
                <w:b/>
                <w:sz w:val="20"/>
                <w:szCs w:val="20"/>
              </w:rPr>
            </w:pPr>
            <w:r>
              <w:rPr>
                <w:rFonts w:eastAsia="Arial" w:cs="Arial"/>
                <w:sz w:val="20"/>
                <w:szCs w:val="20"/>
              </w:rPr>
              <w:t>5%</w:t>
            </w:r>
          </w:p>
        </w:tc>
        <w:tc>
          <w:tcPr>
            <w:tcW w:w="1064" w:type="dxa"/>
            <w:shd w:val="clear" w:color="auto" w:fill="FFF39D" w:themeFill="background2"/>
          </w:tcPr>
          <w:p w14:paraId="2AA1E139" w14:textId="77777777" w:rsidR="00D114F2" w:rsidRPr="00305A9C" w:rsidRDefault="00D114F2" w:rsidP="00CF2AB5">
            <w:pPr>
              <w:pStyle w:val="TableParagraph"/>
              <w:spacing w:line="226" w:lineRule="exact"/>
              <w:rPr>
                <w:rFonts w:eastAsia="Arial" w:cs="Arial"/>
                <w:sz w:val="20"/>
                <w:szCs w:val="20"/>
              </w:rPr>
            </w:pPr>
          </w:p>
        </w:tc>
        <w:tc>
          <w:tcPr>
            <w:tcW w:w="1066" w:type="dxa"/>
            <w:shd w:val="clear" w:color="auto" w:fill="FFF39D" w:themeFill="background2"/>
          </w:tcPr>
          <w:p w14:paraId="2AA1E13A" w14:textId="77777777" w:rsidR="00D114F2" w:rsidRPr="00D114F2" w:rsidRDefault="00D114F2" w:rsidP="00CF2AB5">
            <w:pPr>
              <w:pStyle w:val="TableParagraph"/>
              <w:spacing w:line="226" w:lineRule="exact"/>
              <w:rPr>
                <w:rFonts w:eastAsia="Arial" w:cs="Arial"/>
                <w:b/>
                <w:sz w:val="20"/>
                <w:szCs w:val="20"/>
              </w:rPr>
            </w:pPr>
          </w:p>
        </w:tc>
      </w:tr>
    </w:tbl>
    <w:p w14:paraId="2AA1E13C" w14:textId="77777777" w:rsidR="00F91D9F" w:rsidRDefault="009B2C64" w:rsidP="00181A2D">
      <w:pPr>
        <w:pStyle w:val="ListParagraph"/>
        <w:rPr>
          <w:rStyle w:val="SubtleEmphasis"/>
          <w:i w:val="0"/>
          <w:color w:val="auto"/>
        </w:rPr>
      </w:pPr>
      <w:r>
        <w:rPr>
          <w:rStyle w:val="SubtleEmphasis"/>
          <w:i w:val="0"/>
          <w:color w:val="auto"/>
        </w:rPr>
        <w:t>(Table B)</w:t>
      </w:r>
    </w:p>
    <w:p w14:paraId="2AA1E13D" w14:textId="77777777" w:rsidR="009B2C64" w:rsidRDefault="009B2C64" w:rsidP="00181A2D">
      <w:pPr>
        <w:pStyle w:val="ListParagraph"/>
        <w:rPr>
          <w:rStyle w:val="SubtleEmphasis"/>
          <w:i w:val="0"/>
          <w:color w:val="auto"/>
        </w:rPr>
      </w:pPr>
    </w:p>
    <w:p w14:paraId="5C4E8C90" w14:textId="7F0D7341" w:rsidR="00FD4ED0" w:rsidRDefault="00F91D9F" w:rsidP="00A60322">
      <w:pPr>
        <w:pStyle w:val="ListParagraph"/>
        <w:spacing w:after="0"/>
        <w:ind w:left="0"/>
        <w:rPr>
          <w:rStyle w:val="SubtleEmphasis"/>
          <w:i w:val="0"/>
          <w:color w:val="auto"/>
        </w:rPr>
      </w:pPr>
      <w:r>
        <w:rPr>
          <w:rStyle w:val="SubtleEmphasis"/>
          <w:b/>
          <w:i w:val="0"/>
          <w:color w:val="auto"/>
          <w:sz w:val="21"/>
          <w:szCs w:val="21"/>
          <w:u w:val="single"/>
        </w:rPr>
        <w:t>Bed Count and Utilization:</w:t>
      </w:r>
      <w:r>
        <w:rPr>
          <w:rStyle w:val="SubtleEmphasis"/>
          <w:i w:val="0"/>
          <w:color w:val="auto"/>
          <w:sz w:val="21"/>
          <w:szCs w:val="21"/>
        </w:rPr>
        <w:t xml:space="preserve"> Agency Administrators will report any changes to bed and unit counts to the HMIS Lead within 4 days of the change. Participating Agencies will promptly exit clients from beds and units in HMIS when clients leave projects. Maintaining accurate records of bed and unit counts in HMIS as well as accurate records of client bed and unit usage allows HMIS to accurately report utilization. Projects are expected to meet CoC-established utilization targets</w:t>
      </w:r>
      <w:r>
        <w:rPr>
          <w:rStyle w:val="SubtleEmphasis"/>
          <w:i w:val="0"/>
          <w:color w:val="auto"/>
        </w:rPr>
        <w:t>.</w:t>
      </w:r>
    </w:p>
    <w:p w14:paraId="69EBEE40" w14:textId="77777777" w:rsidR="00A60322" w:rsidRPr="00A60322" w:rsidRDefault="00A60322" w:rsidP="00A60322">
      <w:pPr>
        <w:pStyle w:val="ListParagraph"/>
        <w:spacing w:after="0"/>
        <w:ind w:left="0"/>
        <w:rPr>
          <w:rStyle w:val="SubtleEmphasis"/>
          <w:i w:val="0"/>
          <w:color w:val="auto"/>
        </w:rPr>
      </w:pPr>
    </w:p>
    <w:p w14:paraId="2AA1E164" w14:textId="2F2B95EC" w:rsidR="004079C0" w:rsidRPr="0034229A" w:rsidRDefault="004079C0" w:rsidP="00BC0275">
      <w:pPr>
        <w:pStyle w:val="Heading2"/>
        <w:rPr>
          <w:color w:val="D00000"/>
        </w:rPr>
      </w:pPr>
      <w:bookmarkStart w:id="38" w:name="_Toc171185566"/>
      <w:r>
        <w:rPr>
          <w:color w:val="D00000"/>
        </w:rPr>
        <w:t>Accuracy</w:t>
      </w:r>
      <w:bookmarkEnd w:id="38"/>
    </w:p>
    <w:p w14:paraId="2AA1E165" w14:textId="506C81FE" w:rsidR="00E10439" w:rsidRPr="00A60322" w:rsidRDefault="00041282" w:rsidP="002E20FF">
      <w:pPr>
        <w:rPr>
          <w:rStyle w:val="SubtleEmphasis"/>
          <w:rFonts w:eastAsia="Calibri" w:cstheme="minorBidi"/>
          <w:i w:val="0"/>
          <w:color w:val="auto"/>
          <w:sz w:val="21"/>
          <w:szCs w:val="21"/>
          <w:lang w:eastAsia="en-US"/>
        </w:rPr>
      </w:pPr>
      <w:r>
        <w:rPr>
          <w:rStyle w:val="SubtleEmphasis"/>
          <w:rFonts w:eastAsia="Calibri" w:cstheme="minorBidi"/>
          <w:i w:val="0"/>
          <w:color w:val="auto"/>
          <w:sz w:val="21"/>
          <w:szCs w:val="21"/>
          <w:lang w:eastAsia="en-US"/>
        </w:rPr>
        <w:t xml:space="preserve">Participating Agencies are responsible for the accuracy of the data they </w:t>
      </w:r>
      <w:proofErr w:type="gramStart"/>
      <w:r>
        <w:rPr>
          <w:rStyle w:val="SubtleEmphasis"/>
          <w:rFonts w:eastAsia="Calibri" w:cstheme="minorBidi"/>
          <w:i w:val="0"/>
          <w:color w:val="auto"/>
          <w:sz w:val="21"/>
          <w:szCs w:val="21"/>
          <w:lang w:eastAsia="en-US"/>
        </w:rPr>
        <w:t>enter into</w:t>
      </w:r>
      <w:proofErr w:type="gramEnd"/>
      <w:r>
        <w:rPr>
          <w:rStyle w:val="SubtleEmphasis"/>
          <w:rFonts w:eastAsia="Calibri" w:cstheme="minorBidi"/>
          <w:i w:val="0"/>
          <w:color w:val="auto"/>
          <w:sz w:val="21"/>
          <w:szCs w:val="21"/>
          <w:lang w:eastAsia="en-US"/>
        </w:rPr>
        <w:t xml:space="preserve"> the HMIS.  Accurate data provides a view of homelessness and the services provided by a community </w:t>
      </w:r>
    </w:p>
    <w:p w14:paraId="2AA1E167" w14:textId="77777777" w:rsidR="00E10439" w:rsidRPr="00A60322" w:rsidRDefault="00E10439" w:rsidP="002E20FF">
      <w:pPr>
        <w:rPr>
          <w:rStyle w:val="SubtleEmphasis"/>
          <w:rFonts w:eastAsia="Calibri" w:cstheme="minorBidi"/>
          <w:i w:val="0"/>
          <w:color w:val="auto"/>
          <w:sz w:val="21"/>
          <w:szCs w:val="21"/>
          <w:lang w:eastAsia="en-US"/>
        </w:rPr>
      </w:pPr>
      <w:r>
        <w:rPr>
          <w:rStyle w:val="SubtleEmphasis"/>
          <w:rFonts w:eastAsia="Calibri" w:cstheme="minorBidi"/>
          <w:i w:val="0"/>
          <w:color w:val="auto"/>
          <w:sz w:val="21"/>
          <w:szCs w:val="21"/>
          <w:lang w:eastAsia="en-US"/>
        </w:rPr>
        <w:t xml:space="preserve">Imprecise or false data creates an inaccurate picture of homelessness within a community and may create or diminish gaps in services.  Inaccurate data may be intentional or unintentional.  In general, false or inaccurate information is worse than incomplete information, since with the latter, it is at least possible to acknowledge the gap.  </w:t>
      </w:r>
    </w:p>
    <w:p w14:paraId="2AA1E169" w14:textId="77777777" w:rsidR="00E10439" w:rsidRPr="00A60322" w:rsidRDefault="00E10439" w:rsidP="002E20FF">
      <w:pPr>
        <w:rPr>
          <w:rStyle w:val="SubtleEmphasis"/>
          <w:rFonts w:eastAsia="Calibri" w:cstheme="minorBidi"/>
          <w:i w:val="0"/>
          <w:color w:val="auto"/>
          <w:sz w:val="21"/>
          <w:szCs w:val="21"/>
          <w:lang w:eastAsia="en-US"/>
        </w:rPr>
      </w:pPr>
      <w:r>
        <w:rPr>
          <w:rStyle w:val="SubtleEmphasis"/>
          <w:rFonts w:eastAsia="Calibri" w:cstheme="minorBidi"/>
          <w:i w:val="0"/>
          <w:color w:val="auto"/>
          <w:sz w:val="21"/>
          <w:szCs w:val="21"/>
          <w:lang w:eastAsia="en-US"/>
        </w:rPr>
        <w:t xml:space="preserve">It should be emphasized to clients and staff that it is better to enter nothing than to enter inaccurate information.  All data </w:t>
      </w:r>
      <w:proofErr w:type="gramStart"/>
      <w:r>
        <w:rPr>
          <w:rStyle w:val="SubtleEmphasis"/>
          <w:rFonts w:eastAsia="Calibri" w:cstheme="minorBidi"/>
          <w:i w:val="0"/>
          <w:color w:val="auto"/>
          <w:sz w:val="21"/>
          <w:szCs w:val="21"/>
          <w:lang w:eastAsia="en-US"/>
        </w:rPr>
        <w:t>entered into</w:t>
      </w:r>
      <w:proofErr w:type="gramEnd"/>
      <w:r>
        <w:rPr>
          <w:rStyle w:val="SubtleEmphasis"/>
          <w:rFonts w:eastAsia="Calibri" w:cstheme="minorBidi"/>
          <w:i w:val="0"/>
          <w:color w:val="auto"/>
          <w:sz w:val="21"/>
          <w:szCs w:val="21"/>
          <w:lang w:eastAsia="en-US"/>
        </w:rPr>
        <w:t xml:space="preserve"> the HMIS </w:t>
      </w:r>
      <w:proofErr w:type="gramStart"/>
      <w:r>
        <w:rPr>
          <w:rStyle w:val="SubtleEmphasis"/>
          <w:rFonts w:eastAsia="Calibri" w:cstheme="minorBidi"/>
          <w:i w:val="0"/>
          <w:color w:val="auto"/>
          <w:sz w:val="21"/>
          <w:szCs w:val="21"/>
          <w:lang w:eastAsia="en-US"/>
        </w:rPr>
        <w:t>is a reflection of</w:t>
      </w:r>
      <w:proofErr w:type="gramEnd"/>
      <w:r>
        <w:rPr>
          <w:rStyle w:val="SubtleEmphasis"/>
          <w:rFonts w:eastAsia="Calibri" w:cstheme="minorBidi"/>
          <w:i w:val="0"/>
          <w:color w:val="auto"/>
          <w:sz w:val="21"/>
          <w:szCs w:val="21"/>
          <w:lang w:eastAsia="en-US"/>
        </w:rPr>
        <w:t xml:space="preserve"> information provided by the client, as documented by the intake worker or otherwise updated by the client and documented for reference.</w:t>
      </w:r>
    </w:p>
    <w:p w14:paraId="2AA1E16B" w14:textId="3606ED41" w:rsidR="00090054" w:rsidRPr="00A60322" w:rsidRDefault="00090054" w:rsidP="002E20FF">
      <w:pPr>
        <w:rPr>
          <w:rStyle w:val="SubtleEmphasis"/>
          <w:rFonts w:eastAsia="Calibri" w:cstheme="minorBidi"/>
          <w:i w:val="0"/>
          <w:color w:val="auto"/>
          <w:sz w:val="21"/>
          <w:szCs w:val="21"/>
          <w:lang w:eastAsia="en-US"/>
        </w:rPr>
      </w:pPr>
      <w:r>
        <w:rPr>
          <w:rStyle w:val="SubtleEmphasis"/>
          <w:rFonts w:eastAsia="Calibri" w:cstheme="minorBidi"/>
          <w:i w:val="0"/>
          <w:color w:val="auto"/>
          <w:sz w:val="21"/>
          <w:szCs w:val="21"/>
          <w:lang w:eastAsia="en-US"/>
        </w:rPr>
        <w:t>Expectation: Agency Administrators will check accuracy and consistency of data by running monthly program reports to ensure that the data “flows” in a consistent and accurate manner. For example, the following instances will be flagged and reported as errors:</w:t>
      </w:r>
    </w:p>
    <w:p w14:paraId="2AA1E16C" w14:textId="77777777" w:rsidR="00090054" w:rsidRPr="00A60322" w:rsidRDefault="00090054" w:rsidP="001C4C25">
      <w:pPr>
        <w:pStyle w:val="ListParagraph"/>
        <w:numPr>
          <w:ilvl w:val="0"/>
          <w:numId w:val="22"/>
        </w:numPr>
        <w:ind w:left="720"/>
        <w:rPr>
          <w:rStyle w:val="SubtleEmphasis"/>
          <w:rFonts w:eastAsia="Calibri" w:cstheme="minorBidi"/>
          <w:i w:val="0"/>
          <w:color w:val="auto"/>
          <w:sz w:val="21"/>
          <w:szCs w:val="21"/>
          <w:lang w:eastAsia="en-US"/>
        </w:rPr>
      </w:pPr>
      <w:r>
        <w:rPr>
          <w:rStyle w:val="SubtleEmphasis"/>
          <w:rFonts w:eastAsia="Calibri" w:cstheme="minorBidi"/>
          <w:i w:val="0"/>
          <w:color w:val="auto"/>
          <w:sz w:val="21"/>
          <w:szCs w:val="21"/>
          <w:lang w:eastAsia="en-US"/>
        </w:rPr>
        <w:t xml:space="preserve">Mismatch between exit/entry data </w:t>
      </w:r>
    </w:p>
    <w:p w14:paraId="2AA1E16D" w14:textId="77777777" w:rsidR="00090054" w:rsidRPr="00A60322" w:rsidRDefault="00090054" w:rsidP="001C4C25">
      <w:pPr>
        <w:pStyle w:val="ListParagraph"/>
        <w:numPr>
          <w:ilvl w:val="0"/>
          <w:numId w:val="22"/>
        </w:numPr>
        <w:ind w:left="720"/>
        <w:rPr>
          <w:rStyle w:val="SubtleEmphasis"/>
          <w:rFonts w:eastAsia="Calibri" w:cstheme="minorBidi"/>
          <w:i w:val="0"/>
          <w:color w:val="auto"/>
          <w:sz w:val="21"/>
          <w:szCs w:val="21"/>
          <w:lang w:eastAsia="en-US"/>
        </w:rPr>
      </w:pPr>
      <w:r>
        <w:rPr>
          <w:rStyle w:val="SubtleEmphasis"/>
          <w:rFonts w:eastAsia="Calibri" w:cstheme="minorBidi"/>
          <w:i w:val="0"/>
          <w:color w:val="auto"/>
          <w:sz w:val="21"/>
          <w:szCs w:val="21"/>
          <w:lang w:eastAsia="en-US"/>
        </w:rPr>
        <w:t>Co-enrollment or overlapping enrollment in the same program type</w:t>
      </w:r>
    </w:p>
    <w:p w14:paraId="2AA1E16E" w14:textId="77777777" w:rsidR="00090054" w:rsidRPr="00A60322" w:rsidRDefault="00090054" w:rsidP="001C4C25">
      <w:pPr>
        <w:pStyle w:val="ListParagraph"/>
        <w:numPr>
          <w:ilvl w:val="0"/>
          <w:numId w:val="22"/>
        </w:numPr>
        <w:ind w:left="720"/>
        <w:rPr>
          <w:rStyle w:val="SubtleEmphasis"/>
          <w:rFonts w:eastAsia="Calibri" w:cstheme="minorBidi"/>
          <w:i w:val="0"/>
          <w:color w:val="auto"/>
          <w:sz w:val="21"/>
          <w:szCs w:val="21"/>
          <w:lang w:eastAsia="en-US"/>
        </w:rPr>
      </w:pPr>
      <w:r>
        <w:rPr>
          <w:rStyle w:val="SubtleEmphasis"/>
          <w:rFonts w:eastAsia="Calibri" w:cstheme="minorBidi"/>
          <w:i w:val="0"/>
          <w:color w:val="auto"/>
          <w:sz w:val="21"/>
          <w:szCs w:val="21"/>
          <w:lang w:eastAsia="en-US"/>
        </w:rPr>
        <w:t>Conflicting assessments</w:t>
      </w:r>
    </w:p>
    <w:p w14:paraId="2AA1E16F" w14:textId="77777777" w:rsidR="00090054" w:rsidRPr="00A60322" w:rsidRDefault="00090054" w:rsidP="001C4C25">
      <w:pPr>
        <w:pStyle w:val="ListParagraph"/>
        <w:numPr>
          <w:ilvl w:val="0"/>
          <w:numId w:val="22"/>
        </w:numPr>
        <w:ind w:left="720"/>
        <w:rPr>
          <w:rStyle w:val="SubtleEmphasis"/>
          <w:rFonts w:eastAsia="Calibri" w:cstheme="minorBidi"/>
          <w:i w:val="0"/>
          <w:color w:val="auto"/>
          <w:sz w:val="21"/>
          <w:szCs w:val="21"/>
          <w:lang w:eastAsia="en-US"/>
        </w:rPr>
      </w:pPr>
      <w:r>
        <w:rPr>
          <w:rStyle w:val="SubtleEmphasis"/>
          <w:rFonts w:eastAsia="Calibri" w:cstheme="minorBidi"/>
          <w:i w:val="0"/>
          <w:color w:val="auto"/>
          <w:sz w:val="21"/>
          <w:szCs w:val="21"/>
          <w:lang w:eastAsia="en-US"/>
        </w:rPr>
        <w:t>Household composition errors</w:t>
      </w:r>
    </w:p>
    <w:p w14:paraId="27A0CC41" w14:textId="77777777" w:rsidR="00DA7C29" w:rsidRPr="00A60322" w:rsidRDefault="00DA7C29" w:rsidP="003E5FC1">
      <w:pPr>
        <w:pStyle w:val="ListParagraph"/>
        <w:ind w:left="90"/>
        <w:rPr>
          <w:rStyle w:val="SubtleEmphasis"/>
          <w:b/>
          <w:bCs/>
          <w:i w:val="0"/>
          <w:iCs/>
          <w:color w:val="auto"/>
          <w:sz w:val="21"/>
          <w:szCs w:val="21"/>
        </w:rPr>
      </w:pPr>
      <w:r>
        <w:rPr>
          <w:rStyle w:val="SubtleEmphasis"/>
          <w:b/>
          <w:bCs/>
          <w:i w:val="0"/>
          <w:iCs/>
          <w:color w:val="auto"/>
          <w:sz w:val="21"/>
          <w:szCs w:val="21"/>
        </w:rPr>
        <w:t>Participating Agencies agree to:</w:t>
      </w:r>
    </w:p>
    <w:p w14:paraId="460DB14D" w14:textId="241B7709" w:rsidR="008F4AD2" w:rsidRPr="00A60322" w:rsidRDefault="00DA7C29" w:rsidP="001C4C25">
      <w:pPr>
        <w:pStyle w:val="ListParagraph"/>
        <w:numPr>
          <w:ilvl w:val="0"/>
          <w:numId w:val="21"/>
        </w:numPr>
        <w:rPr>
          <w:color w:val="auto"/>
          <w:sz w:val="21"/>
          <w:szCs w:val="21"/>
        </w:rPr>
      </w:pPr>
      <w:r>
        <w:rPr>
          <w:color w:val="auto"/>
          <w:sz w:val="21"/>
          <w:szCs w:val="21"/>
        </w:rPr>
        <w:t xml:space="preserve">Assure the accuracy of information </w:t>
      </w:r>
      <w:proofErr w:type="gramStart"/>
      <w:r>
        <w:rPr>
          <w:color w:val="auto"/>
          <w:sz w:val="21"/>
          <w:szCs w:val="21"/>
        </w:rPr>
        <w:t>entered into</w:t>
      </w:r>
      <w:proofErr w:type="gramEnd"/>
      <w:r>
        <w:rPr>
          <w:color w:val="auto"/>
          <w:sz w:val="21"/>
          <w:szCs w:val="21"/>
        </w:rPr>
        <w:t xml:space="preserve"> the system. Any updates in information, errors or inaccuracies that come to the attention of the participating agency will be corrected by said agency.</w:t>
      </w:r>
    </w:p>
    <w:p w14:paraId="52305835" w14:textId="25B31AF6" w:rsidR="002C2028" w:rsidRPr="00A60322" w:rsidRDefault="00DA7C29" w:rsidP="001C4C25">
      <w:pPr>
        <w:pStyle w:val="ListParagraph"/>
        <w:numPr>
          <w:ilvl w:val="0"/>
          <w:numId w:val="21"/>
        </w:numPr>
        <w:rPr>
          <w:rStyle w:val="SubtleEmphasis"/>
          <w:i w:val="0"/>
          <w:color w:val="auto"/>
          <w:sz w:val="21"/>
          <w:szCs w:val="21"/>
        </w:rPr>
      </w:pPr>
      <w:r>
        <w:rPr>
          <w:color w:val="auto"/>
          <w:sz w:val="21"/>
          <w:szCs w:val="21"/>
        </w:rPr>
        <w:t>Run the HUDX-225 HMIS Data Quality Report, HUDX-227 Annual Performance Report for CoC-funded programs, and HUDX-228 ESG CAPER for ESG- and NHAP-funded programs to monitor data and promptly correct inaccuracies by the 5</w:t>
      </w:r>
      <w:r>
        <w:rPr>
          <w:color w:val="auto"/>
          <w:sz w:val="21"/>
          <w:szCs w:val="21"/>
          <w:vertAlign w:val="superscript"/>
        </w:rPr>
        <w:t>th</w:t>
      </w:r>
      <w:r>
        <w:rPr>
          <w:color w:val="auto"/>
          <w:sz w:val="21"/>
          <w:szCs w:val="21"/>
        </w:rPr>
        <w:t xml:space="preserve"> working day of each month for the previous month.</w:t>
      </w:r>
    </w:p>
    <w:p w14:paraId="2AA1E175" w14:textId="77777777" w:rsidR="00C63AD9" w:rsidRPr="00A60322" w:rsidRDefault="00C63AD9" w:rsidP="008F4AD2">
      <w:pPr>
        <w:pStyle w:val="ListParagraph"/>
        <w:rPr>
          <w:rStyle w:val="SubtleEmphasis"/>
          <w:i w:val="0"/>
          <w:color w:val="auto"/>
          <w:sz w:val="21"/>
          <w:szCs w:val="21"/>
        </w:rPr>
      </w:pPr>
    </w:p>
    <w:p w14:paraId="2AA1E176" w14:textId="77777777" w:rsidR="00C63AD9" w:rsidRPr="00A60322" w:rsidRDefault="00C63AD9" w:rsidP="00C63AD9">
      <w:pPr>
        <w:pStyle w:val="ListParagraph"/>
        <w:ind w:left="90"/>
        <w:rPr>
          <w:rStyle w:val="SubtleEmphasis"/>
          <w:b/>
          <w:i w:val="0"/>
          <w:color w:val="auto"/>
          <w:sz w:val="21"/>
          <w:szCs w:val="21"/>
        </w:rPr>
      </w:pPr>
      <w:r>
        <w:rPr>
          <w:rStyle w:val="SubtleEmphasis"/>
          <w:b/>
          <w:i w:val="0"/>
          <w:color w:val="auto"/>
          <w:sz w:val="21"/>
          <w:szCs w:val="21"/>
        </w:rPr>
        <w:t>Agency Administrator:</w:t>
      </w:r>
    </w:p>
    <w:p w14:paraId="2AA1E177" w14:textId="1FC41E20" w:rsidR="00C63AD9" w:rsidRPr="00A60322" w:rsidRDefault="00C63AD9" w:rsidP="001C4C25">
      <w:pPr>
        <w:pStyle w:val="ListParagraph"/>
        <w:numPr>
          <w:ilvl w:val="0"/>
          <w:numId w:val="23"/>
        </w:numPr>
        <w:rPr>
          <w:rStyle w:val="SubtleEmphasis"/>
          <w:i w:val="0"/>
          <w:color w:val="auto"/>
          <w:sz w:val="21"/>
          <w:szCs w:val="21"/>
        </w:rPr>
      </w:pPr>
      <w:r>
        <w:rPr>
          <w:rStyle w:val="SubtleEmphasis"/>
          <w:i w:val="0"/>
          <w:color w:val="auto"/>
          <w:sz w:val="21"/>
          <w:szCs w:val="21"/>
        </w:rPr>
        <w:t xml:space="preserve">Runs and reviews reports in HMIS such as the APR, Universal Data Quality, Program Roster, etc., to include all participating programs </w:t>
      </w:r>
    </w:p>
    <w:p w14:paraId="2AA1E178" w14:textId="77777777" w:rsidR="00C63AD9" w:rsidRPr="00A60322" w:rsidRDefault="00C63AD9" w:rsidP="001C4C25">
      <w:pPr>
        <w:pStyle w:val="ListParagraph"/>
        <w:numPr>
          <w:ilvl w:val="0"/>
          <w:numId w:val="23"/>
        </w:numPr>
        <w:rPr>
          <w:rStyle w:val="SubtleEmphasis"/>
          <w:i w:val="0"/>
          <w:color w:val="auto"/>
          <w:sz w:val="21"/>
          <w:szCs w:val="21"/>
        </w:rPr>
      </w:pPr>
      <w:r>
        <w:rPr>
          <w:rStyle w:val="SubtleEmphasis"/>
          <w:i w:val="0"/>
          <w:color w:val="auto"/>
          <w:sz w:val="21"/>
          <w:szCs w:val="21"/>
        </w:rPr>
        <w:t>Compares any missing rates to the data completeness benchmarks</w:t>
      </w:r>
    </w:p>
    <w:p w14:paraId="2AA1E179" w14:textId="458F31E1" w:rsidR="00C63AD9" w:rsidRPr="00A60322" w:rsidRDefault="00C63AD9" w:rsidP="001C4C25">
      <w:pPr>
        <w:pStyle w:val="ListParagraph"/>
        <w:numPr>
          <w:ilvl w:val="0"/>
          <w:numId w:val="23"/>
        </w:numPr>
        <w:rPr>
          <w:rStyle w:val="SubtleEmphasis"/>
          <w:i w:val="0"/>
          <w:color w:val="auto"/>
          <w:sz w:val="21"/>
          <w:szCs w:val="21"/>
        </w:rPr>
      </w:pPr>
      <w:r>
        <w:rPr>
          <w:rStyle w:val="SubtleEmphasis"/>
          <w:i w:val="0"/>
          <w:color w:val="auto"/>
          <w:sz w:val="21"/>
          <w:szCs w:val="21"/>
        </w:rPr>
        <w:t>Emails the summary report and any related client detail reports to the System Administrator during the first week of the following Quarter?</w:t>
      </w:r>
    </w:p>
    <w:p w14:paraId="2AA1E17E" w14:textId="35C50298" w:rsidR="00C63AD9" w:rsidRDefault="00C63AD9" w:rsidP="001C4C25">
      <w:pPr>
        <w:pStyle w:val="ListParagraph"/>
        <w:numPr>
          <w:ilvl w:val="0"/>
          <w:numId w:val="23"/>
        </w:numPr>
        <w:rPr>
          <w:rStyle w:val="SubtleEmphasis"/>
          <w:i w:val="0"/>
          <w:color w:val="auto"/>
          <w:sz w:val="21"/>
          <w:szCs w:val="21"/>
        </w:rPr>
      </w:pPr>
      <w:r>
        <w:rPr>
          <w:rStyle w:val="SubtleEmphasis"/>
          <w:i w:val="0"/>
          <w:color w:val="auto"/>
          <w:sz w:val="21"/>
          <w:szCs w:val="21"/>
        </w:rPr>
        <w:t xml:space="preserve">Improves their data completeness rate or provides explanation before the next -quarter’s report. </w:t>
      </w:r>
    </w:p>
    <w:p w14:paraId="62E5843B" w14:textId="77777777" w:rsidR="00983379" w:rsidRPr="00A60322" w:rsidRDefault="00983379" w:rsidP="00983379">
      <w:pPr>
        <w:pStyle w:val="ListParagraph"/>
        <w:ind w:left="810"/>
        <w:rPr>
          <w:rStyle w:val="SubtleEmphasis"/>
          <w:i w:val="0"/>
          <w:color w:val="auto"/>
          <w:sz w:val="21"/>
          <w:szCs w:val="21"/>
        </w:rPr>
      </w:pPr>
    </w:p>
    <w:tbl>
      <w:tblPr>
        <w:tblStyle w:val="TableGrid"/>
        <w:tblW w:w="0" w:type="auto"/>
        <w:tblLook w:val="04A0" w:firstRow="1" w:lastRow="0" w:firstColumn="1" w:lastColumn="0" w:noHBand="0" w:noVBand="1"/>
      </w:tblPr>
      <w:tblGrid>
        <w:gridCol w:w="3802"/>
        <w:gridCol w:w="2057"/>
        <w:gridCol w:w="2771"/>
      </w:tblGrid>
      <w:tr w:rsidR="00427EB0" w14:paraId="2AA1E180" w14:textId="77777777" w:rsidTr="008F4AD2">
        <w:trPr>
          <w:tblHeader/>
        </w:trPr>
        <w:tc>
          <w:tcPr>
            <w:tcW w:w="8630" w:type="dxa"/>
            <w:gridSpan w:val="3"/>
            <w:vAlign w:val="center"/>
          </w:tcPr>
          <w:p w14:paraId="2AA1E17F" w14:textId="77777777" w:rsidR="00427EB0" w:rsidRPr="00427EB0" w:rsidRDefault="00427EB0" w:rsidP="00427EB0">
            <w:pPr>
              <w:jc w:val="center"/>
              <w:rPr>
                <w:rStyle w:val="SubtleEmphasis"/>
                <w:b/>
                <w:i w:val="0"/>
                <w:color w:val="auto"/>
              </w:rPr>
            </w:pPr>
            <w:r>
              <w:rPr>
                <w:rStyle w:val="SubtleEmphasis"/>
                <w:b/>
                <w:i w:val="0"/>
                <w:color w:val="auto"/>
              </w:rPr>
              <w:t>Agency Administrator Report Expectations</w:t>
            </w:r>
          </w:p>
        </w:tc>
      </w:tr>
      <w:tr w:rsidR="00E57F4C" w14:paraId="2AA1E184" w14:textId="77777777" w:rsidTr="008F4AD2">
        <w:tc>
          <w:tcPr>
            <w:tcW w:w="3802" w:type="dxa"/>
          </w:tcPr>
          <w:p w14:paraId="2AA1E181" w14:textId="77777777" w:rsidR="00427EB0" w:rsidRDefault="00427EB0" w:rsidP="00427EB0">
            <w:pPr>
              <w:rPr>
                <w:rStyle w:val="SubtleEmphasis"/>
                <w:i w:val="0"/>
                <w:color w:val="auto"/>
              </w:rPr>
            </w:pPr>
            <w:r>
              <w:rPr>
                <w:rStyle w:val="SubtleEmphasis"/>
                <w:i w:val="0"/>
                <w:color w:val="auto"/>
              </w:rPr>
              <w:t xml:space="preserve">Report </w:t>
            </w:r>
          </w:p>
        </w:tc>
        <w:tc>
          <w:tcPr>
            <w:tcW w:w="2057" w:type="dxa"/>
          </w:tcPr>
          <w:p w14:paraId="2AA1E182" w14:textId="77777777" w:rsidR="00427EB0" w:rsidRDefault="00427EB0" w:rsidP="00821369">
            <w:pPr>
              <w:rPr>
                <w:rStyle w:val="SubtleEmphasis"/>
                <w:i w:val="0"/>
                <w:color w:val="auto"/>
              </w:rPr>
            </w:pPr>
            <w:r>
              <w:rPr>
                <w:rStyle w:val="SubtleEmphasis"/>
                <w:i w:val="0"/>
                <w:color w:val="auto"/>
              </w:rPr>
              <w:t>If annual number of clients served &lt;=50</w:t>
            </w:r>
          </w:p>
        </w:tc>
        <w:tc>
          <w:tcPr>
            <w:tcW w:w="2771" w:type="dxa"/>
          </w:tcPr>
          <w:p w14:paraId="2AA1E183" w14:textId="77777777" w:rsidR="00427EB0" w:rsidRDefault="00427EB0" w:rsidP="00821369">
            <w:pPr>
              <w:rPr>
                <w:rStyle w:val="SubtleEmphasis"/>
                <w:i w:val="0"/>
                <w:color w:val="auto"/>
              </w:rPr>
            </w:pPr>
            <w:r>
              <w:rPr>
                <w:rStyle w:val="SubtleEmphasis"/>
                <w:i w:val="0"/>
                <w:color w:val="auto"/>
              </w:rPr>
              <w:t>If annual number of clients served &gt;50</w:t>
            </w:r>
          </w:p>
        </w:tc>
      </w:tr>
      <w:tr w:rsidR="00E57F4C" w14:paraId="2AA1E18B" w14:textId="77777777" w:rsidTr="008F4AD2">
        <w:tc>
          <w:tcPr>
            <w:tcW w:w="3802" w:type="dxa"/>
          </w:tcPr>
          <w:p w14:paraId="2AA1E188" w14:textId="0C243DE4" w:rsidR="00427EB0" w:rsidRDefault="002B49AF" w:rsidP="00427EB0">
            <w:pPr>
              <w:rPr>
                <w:rStyle w:val="SubtleEmphasis"/>
                <w:i w:val="0"/>
                <w:color w:val="auto"/>
              </w:rPr>
            </w:pPr>
            <w:r>
              <w:rPr>
                <w:rStyle w:val="SubtleEmphasis"/>
                <w:i w:val="0"/>
                <w:color w:val="auto"/>
              </w:rPr>
              <w:t>HUDX-225-HMIS Data Quality Report</w:t>
            </w:r>
          </w:p>
        </w:tc>
        <w:tc>
          <w:tcPr>
            <w:tcW w:w="2057" w:type="dxa"/>
          </w:tcPr>
          <w:p w14:paraId="2AA1E189" w14:textId="77777777" w:rsidR="00427EB0" w:rsidRDefault="00427EB0" w:rsidP="00427EB0">
            <w:pPr>
              <w:rPr>
                <w:rStyle w:val="SubtleEmphasis"/>
                <w:i w:val="0"/>
                <w:color w:val="auto"/>
              </w:rPr>
            </w:pPr>
            <w:r>
              <w:rPr>
                <w:rStyle w:val="SubtleEmphasis"/>
                <w:i w:val="0"/>
                <w:color w:val="auto"/>
              </w:rPr>
              <w:t>Monthly</w:t>
            </w:r>
          </w:p>
        </w:tc>
        <w:tc>
          <w:tcPr>
            <w:tcW w:w="2771" w:type="dxa"/>
          </w:tcPr>
          <w:p w14:paraId="2AA1E18A" w14:textId="77777777" w:rsidR="00427EB0" w:rsidRDefault="00427EB0" w:rsidP="00427EB0">
            <w:pPr>
              <w:rPr>
                <w:rStyle w:val="SubtleEmphasis"/>
                <w:i w:val="0"/>
                <w:color w:val="auto"/>
              </w:rPr>
            </w:pPr>
            <w:r>
              <w:rPr>
                <w:rStyle w:val="SubtleEmphasis"/>
                <w:i w:val="0"/>
                <w:color w:val="auto"/>
              </w:rPr>
              <w:t>Weekly</w:t>
            </w:r>
          </w:p>
        </w:tc>
      </w:tr>
      <w:tr w:rsidR="00460EA2" w14:paraId="446E69E3" w14:textId="77777777" w:rsidTr="008F4AD2">
        <w:tc>
          <w:tcPr>
            <w:tcW w:w="3802" w:type="dxa"/>
          </w:tcPr>
          <w:p w14:paraId="21D961DE" w14:textId="6C5D1BCB" w:rsidR="00460EA2" w:rsidRPr="00604DA1" w:rsidDel="009E4AD3" w:rsidRDefault="00460EA2" w:rsidP="001B04EC">
            <w:pPr>
              <w:rPr>
                <w:rStyle w:val="SubtleEmphasis"/>
                <w:i w:val="0"/>
                <w:color w:val="auto"/>
              </w:rPr>
            </w:pPr>
            <w:r>
              <w:rPr>
                <w:rStyle w:val="SubtleEmphasis"/>
                <w:i w:val="0"/>
                <w:color w:val="auto"/>
              </w:rPr>
              <w:t>HUDX-227-Annual Performance Report (for CoC-funded Programs)</w:t>
            </w:r>
          </w:p>
        </w:tc>
        <w:tc>
          <w:tcPr>
            <w:tcW w:w="2057" w:type="dxa"/>
          </w:tcPr>
          <w:p w14:paraId="2B8C514C" w14:textId="102ABB82" w:rsidR="00460EA2" w:rsidRDefault="00460EA2" w:rsidP="00427EB0">
            <w:pPr>
              <w:rPr>
                <w:rStyle w:val="SubtleEmphasis"/>
                <w:i w:val="0"/>
                <w:color w:val="auto"/>
              </w:rPr>
            </w:pPr>
            <w:r>
              <w:rPr>
                <w:rStyle w:val="SubtleEmphasis"/>
                <w:i w:val="0"/>
                <w:color w:val="auto"/>
              </w:rPr>
              <w:t>Monthly</w:t>
            </w:r>
          </w:p>
        </w:tc>
        <w:tc>
          <w:tcPr>
            <w:tcW w:w="2771" w:type="dxa"/>
          </w:tcPr>
          <w:p w14:paraId="4117ADAC" w14:textId="2EBBD9AB" w:rsidR="00460EA2" w:rsidRDefault="00460EA2" w:rsidP="00427EB0">
            <w:pPr>
              <w:rPr>
                <w:rStyle w:val="SubtleEmphasis"/>
                <w:i w:val="0"/>
                <w:color w:val="auto"/>
              </w:rPr>
            </w:pPr>
            <w:r>
              <w:rPr>
                <w:rStyle w:val="SubtleEmphasis"/>
                <w:i w:val="0"/>
                <w:color w:val="auto"/>
              </w:rPr>
              <w:t>Weekly</w:t>
            </w:r>
          </w:p>
        </w:tc>
      </w:tr>
      <w:tr w:rsidR="00460EA2" w14:paraId="004CAC8C" w14:textId="77777777" w:rsidTr="008F4AD2">
        <w:tc>
          <w:tcPr>
            <w:tcW w:w="3802" w:type="dxa"/>
          </w:tcPr>
          <w:p w14:paraId="6DE517FA" w14:textId="1A1E7586" w:rsidR="00460EA2" w:rsidRPr="00604DA1" w:rsidDel="009E4AD3" w:rsidRDefault="00460EA2" w:rsidP="001B04EC">
            <w:pPr>
              <w:rPr>
                <w:rStyle w:val="SubtleEmphasis"/>
                <w:i w:val="0"/>
                <w:color w:val="auto"/>
              </w:rPr>
            </w:pPr>
            <w:r>
              <w:rPr>
                <w:rStyle w:val="SubtleEmphasis"/>
                <w:i w:val="0"/>
                <w:color w:val="auto"/>
              </w:rPr>
              <w:t>HUDX-228-ESG CAPER Report (for ESG- and NHAP-funded Program)</w:t>
            </w:r>
          </w:p>
        </w:tc>
        <w:tc>
          <w:tcPr>
            <w:tcW w:w="2057" w:type="dxa"/>
          </w:tcPr>
          <w:p w14:paraId="08D5C7B0" w14:textId="329CB638" w:rsidR="00460EA2" w:rsidRDefault="00BB34FE" w:rsidP="00427EB0">
            <w:pPr>
              <w:rPr>
                <w:rStyle w:val="SubtleEmphasis"/>
                <w:i w:val="0"/>
                <w:color w:val="auto"/>
              </w:rPr>
            </w:pPr>
            <w:r>
              <w:rPr>
                <w:rStyle w:val="SubtleEmphasis"/>
                <w:i w:val="0"/>
                <w:color w:val="auto"/>
              </w:rPr>
              <w:t>Monthly</w:t>
            </w:r>
          </w:p>
        </w:tc>
        <w:tc>
          <w:tcPr>
            <w:tcW w:w="2771" w:type="dxa"/>
          </w:tcPr>
          <w:p w14:paraId="0C5A53C7" w14:textId="47286022" w:rsidR="00460EA2" w:rsidRDefault="00BB34FE" w:rsidP="00427EB0">
            <w:pPr>
              <w:rPr>
                <w:rStyle w:val="SubtleEmphasis"/>
                <w:i w:val="0"/>
                <w:color w:val="auto"/>
              </w:rPr>
            </w:pPr>
            <w:r>
              <w:rPr>
                <w:rStyle w:val="SubtleEmphasis"/>
                <w:i w:val="0"/>
                <w:color w:val="auto"/>
              </w:rPr>
              <w:t>Weekly</w:t>
            </w:r>
          </w:p>
        </w:tc>
      </w:tr>
      <w:tr w:rsidR="00E57F4C" w14:paraId="2AA1E18F" w14:textId="77777777" w:rsidTr="008F4AD2">
        <w:tc>
          <w:tcPr>
            <w:tcW w:w="3802" w:type="dxa"/>
          </w:tcPr>
          <w:p w14:paraId="2AA1E18C" w14:textId="48451E72" w:rsidR="00DE45DE" w:rsidRDefault="00DE45DE" w:rsidP="001B04EC">
            <w:pPr>
              <w:rPr>
                <w:rStyle w:val="SubtleEmphasis"/>
                <w:i w:val="0"/>
                <w:color w:val="auto"/>
              </w:rPr>
            </w:pPr>
            <w:r>
              <w:rPr>
                <w:rStyle w:val="SubtleEmphasis"/>
                <w:i w:val="0"/>
                <w:color w:val="auto"/>
              </w:rPr>
              <w:t>GNRL-106 Program Roster Report</w:t>
            </w:r>
          </w:p>
        </w:tc>
        <w:tc>
          <w:tcPr>
            <w:tcW w:w="2057" w:type="dxa"/>
          </w:tcPr>
          <w:p w14:paraId="2AA1E18D" w14:textId="77777777" w:rsidR="00427EB0" w:rsidRDefault="00427EB0" w:rsidP="00427EB0">
            <w:pPr>
              <w:rPr>
                <w:rStyle w:val="SubtleEmphasis"/>
                <w:i w:val="0"/>
                <w:color w:val="auto"/>
              </w:rPr>
            </w:pPr>
            <w:r>
              <w:rPr>
                <w:rStyle w:val="SubtleEmphasis"/>
                <w:i w:val="0"/>
                <w:color w:val="auto"/>
              </w:rPr>
              <w:t>Monthly</w:t>
            </w:r>
          </w:p>
        </w:tc>
        <w:tc>
          <w:tcPr>
            <w:tcW w:w="2771" w:type="dxa"/>
          </w:tcPr>
          <w:p w14:paraId="2AA1E18E" w14:textId="77777777" w:rsidR="00427EB0" w:rsidRDefault="00427EB0" w:rsidP="00427EB0">
            <w:pPr>
              <w:rPr>
                <w:rStyle w:val="SubtleEmphasis"/>
                <w:i w:val="0"/>
                <w:color w:val="auto"/>
              </w:rPr>
            </w:pPr>
            <w:r>
              <w:rPr>
                <w:rStyle w:val="SubtleEmphasis"/>
                <w:i w:val="0"/>
                <w:color w:val="auto"/>
              </w:rPr>
              <w:t>Weekly</w:t>
            </w:r>
          </w:p>
        </w:tc>
      </w:tr>
      <w:tr w:rsidR="00E57F4C" w14:paraId="2AA1E193" w14:textId="77777777" w:rsidTr="008F4AD2">
        <w:tc>
          <w:tcPr>
            <w:tcW w:w="3802" w:type="dxa"/>
          </w:tcPr>
          <w:p w14:paraId="2AA1E190" w14:textId="6583C6CB" w:rsidR="00784352" w:rsidRPr="00604DA1" w:rsidRDefault="00E57F4C" w:rsidP="00D85FE9">
            <w:pPr>
              <w:rPr>
                <w:rStyle w:val="SubtleEmphasis"/>
                <w:i w:val="0"/>
                <w:color w:val="auto"/>
              </w:rPr>
            </w:pPr>
            <w:r>
              <w:rPr>
                <w:rStyle w:val="SubtleEmphasis"/>
                <w:i w:val="0"/>
                <w:color w:val="auto"/>
              </w:rPr>
              <w:t>DQXX-102 Program Data Review</w:t>
            </w:r>
          </w:p>
        </w:tc>
        <w:tc>
          <w:tcPr>
            <w:tcW w:w="2057" w:type="dxa"/>
          </w:tcPr>
          <w:p w14:paraId="2AA1E191" w14:textId="3BAE9F14" w:rsidR="00D85FE9" w:rsidRDefault="00E57F4C" w:rsidP="00427EB0">
            <w:pPr>
              <w:rPr>
                <w:rStyle w:val="SubtleEmphasis"/>
                <w:i w:val="0"/>
                <w:color w:val="auto"/>
              </w:rPr>
            </w:pPr>
            <w:r>
              <w:rPr>
                <w:rStyle w:val="SubtleEmphasis"/>
                <w:i w:val="0"/>
                <w:color w:val="auto"/>
              </w:rPr>
              <w:t>Monthly</w:t>
            </w:r>
          </w:p>
        </w:tc>
        <w:tc>
          <w:tcPr>
            <w:tcW w:w="2771" w:type="dxa"/>
          </w:tcPr>
          <w:p w14:paraId="2AA1E192" w14:textId="59B24056" w:rsidR="00D85FE9" w:rsidRDefault="00E57F4C" w:rsidP="00427EB0">
            <w:pPr>
              <w:rPr>
                <w:rStyle w:val="SubtleEmphasis"/>
                <w:i w:val="0"/>
                <w:color w:val="auto"/>
              </w:rPr>
            </w:pPr>
            <w:r>
              <w:rPr>
                <w:rStyle w:val="SubtleEmphasis"/>
                <w:i w:val="0"/>
                <w:color w:val="auto"/>
              </w:rPr>
              <w:t>Monthly</w:t>
            </w:r>
          </w:p>
        </w:tc>
      </w:tr>
      <w:tr w:rsidR="00E57F4C" w14:paraId="2AA1E197" w14:textId="77777777" w:rsidTr="008F4AD2">
        <w:tc>
          <w:tcPr>
            <w:tcW w:w="3802" w:type="dxa"/>
          </w:tcPr>
          <w:p w14:paraId="2AA1E194" w14:textId="77777777" w:rsidR="00427EB0" w:rsidRDefault="00427EB0" w:rsidP="00427EB0">
            <w:pPr>
              <w:rPr>
                <w:rStyle w:val="SubtleEmphasis"/>
                <w:i w:val="0"/>
                <w:color w:val="auto"/>
              </w:rPr>
            </w:pPr>
            <w:r>
              <w:rPr>
                <w:rStyle w:val="SubtleEmphasis"/>
                <w:i w:val="0"/>
                <w:color w:val="auto"/>
              </w:rPr>
              <w:t>Pull 10% of paper files and check against HMIS data to verify accuracy</w:t>
            </w:r>
          </w:p>
        </w:tc>
        <w:tc>
          <w:tcPr>
            <w:tcW w:w="2057" w:type="dxa"/>
          </w:tcPr>
          <w:p w14:paraId="2AA1E195" w14:textId="77777777" w:rsidR="00427EB0" w:rsidRDefault="00427EB0" w:rsidP="00427EB0">
            <w:pPr>
              <w:rPr>
                <w:rStyle w:val="SubtleEmphasis"/>
                <w:i w:val="0"/>
                <w:color w:val="auto"/>
              </w:rPr>
            </w:pPr>
            <w:r>
              <w:rPr>
                <w:rStyle w:val="SubtleEmphasis"/>
                <w:i w:val="0"/>
                <w:color w:val="auto"/>
              </w:rPr>
              <w:t>Monthly</w:t>
            </w:r>
          </w:p>
        </w:tc>
        <w:tc>
          <w:tcPr>
            <w:tcW w:w="2771" w:type="dxa"/>
          </w:tcPr>
          <w:p w14:paraId="2AA1E196" w14:textId="77777777" w:rsidR="00427EB0" w:rsidRDefault="00427EB0" w:rsidP="00427EB0">
            <w:pPr>
              <w:rPr>
                <w:rStyle w:val="SubtleEmphasis"/>
                <w:i w:val="0"/>
                <w:color w:val="auto"/>
              </w:rPr>
            </w:pPr>
            <w:r>
              <w:rPr>
                <w:rStyle w:val="SubtleEmphasis"/>
                <w:i w:val="0"/>
                <w:color w:val="auto"/>
              </w:rPr>
              <w:t>Weekly</w:t>
            </w:r>
          </w:p>
        </w:tc>
      </w:tr>
      <w:tr w:rsidR="00E57F4C" w14:paraId="2AA1E1A5" w14:textId="77777777" w:rsidTr="008F4AD2">
        <w:tc>
          <w:tcPr>
            <w:tcW w:w="3802" w:type="dxa"/>
          </w:tcPr>
          <w:p w14:paraId="2AA1E1A2" w14:textId="0B471815" w:rsidR="00427EB0" w:rsidRDefault="00427EB0" w:rsidP="00427EB0">
            <w:pPr>
              <w:rPr>
                <w:rStyle w:val="SubtleEmphasis"/>
                <w:i w:val="0"/>
                <w:color w:val="auto"/>
              </w:rPr>
            </w:pPr>
            <w:r>
              <w:rPr>
                <w:rStyle w:val="SubtleEmphasis"/>
                <w:i w:val="0"/>
                <w:color w:val="auto"/>
              </w:rPr>
              <w:t xml:space="preserve">Issue a DQ report to program directors DQXX-103 Monthly Staff Report? </w:t>
            </w:r>
          </w:p>
        </w:tc>
        <w:tc>
          <w:tcPr>
            <w:tcW w:w="2057" w:type="dxa"/>
          </w:tcPr>
          <w:p w14:paraId="2AA1E1A3" w14:textId="77777777" w:rsidR="00427EB0" w:rsidRDefault="00427EB0" w:rsidP="00427EB0">
            <w:pPr>
              <w:rPr>
                <w:rStyle w:val="SubtleEmphasis"/>
                <w:i w:val="0"/>
                <w:color w:val="auto"/>
              </w:rPr>
            </w:pPr>
            <w:r>
              <w:rPr>
                <w:rStyle w:val="SubtleEmphasis"/>
                <w:i w:val="0"/>
                <w:color w:val="auto"/>
              </w:rPr>
              <w:t>Monthly</w:t>
            </w:r>
          </w:p>
        </w:tc>
        <w:tc>
          <w:tcPr>
            <w:tcW w:w="2771" w:type="dxa"/>
          </w:tcPr>
          <w:p w14:paraId="2AA1E1A4" w14:textId="77777777" w:rsidR="00427EB0" w:rsidRDefault="00427EB0" w:rsidP="00427EB0">
            <w:pPr>
              <w:rPr>
                <w:rStyle w:val="SubtleEmphasis"/>
                <w:i w:val="0"/>
                <w:color w:val="auto"/>
              </w:rPr>
            </w:pPr>
            <w:r>
              <w:rPr>
                <w:rStyle w:val="SubtleEmphasis"/>
                <w:i w:val="0"/>
                <w:color w:val="auto"/>
              </w:rPr>
              <w:t>Weekly</w:t>
            </w:r>
          </w:p>
        </w:tc>
      </w:tr>
    </w:tbl>
    <w:p w14:paraId="3A452084" w14:textId="77777777" w:rsidR="003E5FC1" w:rsidRDefault="003E5FC1" w:rsidP="00C126C6">
      <w:pPr>
        <w:spacing w:after="0"/>
        <w:rPr>
          <w:rStyle w:val="SubtleEmphasis"/>
          <w:b/>
          <w:i w:val="0"/>
          <w:color w:val="auto"/>
        </w:rPr>
      </w:pPr>
    </w:p>
    <w:p w14:paraId="19315FF1" w14:textId="742493C0" w:rsidR="00C126C6" w:rsidRPr="00A60322" w:rsidRDefault="00C126C6" w:rsidP="00C126C6">
      <w:pPr>
        <w:spacing w:after="0"/>
        <w:rPr>
          <w:rStyle w:val="SubtleEmphasis"/>
          <w:b/>
          <w:i w:val="0"/>
          <w:color w:val="auto"/>
          <w:sz w:val="21"/>
          <w:szCs w:val="21"/>
        </w:rPr>
      </w:pPr>
      <w:r>
        <w:rPr>
          <w:rStyle w:val="SubtleEmphasis"/>
          <w:b/>
          <w:i w:val="0"/>
          <w:color w:val="auto"/>
          <w:sz w:val="21"/>
          <w:szCs w:val="21"/>
        </w:rPr>
        <w:t>System Administrator:</w:t>
      </w:r>
    </w:p>
    <w:p w14:paraId="5CFB76CA" w14:textId="1FA034B0" w:rsidR="003751E7" w:rsidRPr="00A60322" w:rsidRDefault="003751E7" w:rsidP="001C4C25">
      <w:pPr>
        <w:pStyle w:val="ListParagraph"/>
        <w:numPr>
          <w:ilvl w:val="0"/>
          <w:numId w:val="24"/>
        </w:numPr>
        <w:ind w:left="720"/>
        <w:rPr>
          <w:rStyle w:val="SubtleEmphasis"/>
          <w:i w:val="0"/>
          <w:color w:val="auto"/>
          <w:sz w:val="21"/>
          <w:szCs w:val="21"/>
        </w:rPr>
      </w:pPr>
      <w:r>
        <w:rPr>
          <w:rStyle w:val="SubtleEmphasis"/>
          <w:i w:val="0"/>
          <w:color w:val="auto"/>
          <w:sz w:val="21"/>
          <w:szCs w:val="21"/>
        </w:rPr>
        <w:t xml:space="preserve">Run monthly data quality reports and </w:t>
      </w:r>
      <w:proofErr w:type="gramStart"/>
      <w:r>
        <w:rPr>
          <w:rStyle w:val="SubtleEmphasis"/>
          <w:i w:val="0"/>
          <w:color w:val="auto"/>
          <w:sz w:val="21"/>
          <w:szCs w:val="21"/>
        </w:rPr>
        <w:t>send</w:t>
      </w:r>
      <w:proofErr w:type="gramEnd"/>
      <w:r>
        <w:rPr>
          <w:rStyle w:val="SubtleEmphasis"/>
          <w:i w:val="0"/>
          <w:color w:val="auto"/>
          <w:sz w:val="21"/>
          <w:szCs w:val="21"/>
        </w:rPr>
        <w:t xml:space="preserve"> to agencies to fix data issues by the 5</w:t>
      </w:r>
      <w:r>
        <w:rPr>
          <w:rStyle w:val="SubtleEmphasis"/>
          <w:i w:val="0"/>
          <w:color w:val="auto"/>
          <w:sz w:val="21"/>
          <w:szCs w:val="21"/>
          <w:vertAlign w:val="superscript"/>
        </w:rPr>
        <w:t>th</w:t>
      </w:r>
      <w:r>
        <w:rPr>
          <w:rStyle w:val="SubtleEmphasis"/>
          <w:i w:val="0"/>
          <w:color w:val="auto"/>
          <w:sz w:val="21"/>
          <w:szCs w:val="21"/>
        </w:rPr>
        <w:t xml:space="preserve"> of each month for the prior month.</w:t>
      </w:r>
    </w:p>
    <w:p w14:paraId="0723393D" w14:textId="4288AEB1" w:rsidR="00196025" w:rsidRPr="00A60322" w:rsidRDefault="00FB7B50" w:rsidP="001C4C25">
      <w:pPr>
        <w:pStyle w:val="ListParagraph"/>
        <w:numPr>
          <w:ilvl w:val="1"/>
          <w:numId w:val="24"/>
        </w:numPr>
        <w:ind w:left="1440"/>
        <w:rPr>
          <w:rStyle w:val="SubtleEmphasis"/>
          <w:i w:val="0"/>
          <w:color w:val="auto"/>
          <w:sz w:val="21"/>
          <w:szCs w:val="21"/>
        </w:rPr>
      </w:pPr>
      <w:r>
        <w:rPr>
          <w:rStyle w:val="SubtleEmphasis"/>
          <w:i w:val="0"/>
          <w:color w:val="auto"/>
          <w:sz w:val="21"/>
          <w:szCs w:val="21"/>
        </w:rPr>
        <w:t>Housing Project overlapping enrollments</w:t>
      </w:r>
    </w:p>
    <w:p w14:paraId="04CB40DC" w14:textId="4BA3C456" w:rsidR="00FB7B50" w:rsidRPr="00A60322" w:rsidRDefault="00AF7B08" w:rsidP="001C4C25">
      <w:pPr>
        <w:pStyle w:val="ListParagraph"/>
        <w:numPr>
          <w:ilvl w:val="1"/>
          <w:numId w:val="24"/>
        </w:numPr>
        <w:ind w:left="1440"/>
        <w:rPr>
          <w:rStyle w:val="SubtleEmphasis"/>
          <w:i w:val="0"/>
          <w:color w:val="auto"/>
          <w:sz w:val="21"/>
          <w:szCs w:val="21"/>
        </w:rPr>
      </w:pPr>
      <w:r>
        <w:rPr>
          <w:rStyle w:val="SubtleEmphasis"/>
          <w:i w:val="0"/>
          <w:color w:val="auto"/>
          <w:sz w:val="21"/>
          <w:szCs w:val="21"/>
        </w:rPr>
        <w:t>Active clients missing ROIs</w:t>
      </w:r>
    </w:p>
    <w:p w14:paraId="7C0B38B4" w14:textId="442E7F7F" w:rsidR="00AF7B08" w:rsidRPr="00A60322" w:rsidRDefault="00AF7B08" w:rsidP="001C4C25">
      <w:pPr>
        <w:pStyle w:val="ListParagraph"/>
        <w:numPr>
          <w:ilvl w:val="1"/>
          <w:numId w:val="24"/>
        </w:numPr>
        <w:ind w:left="1440"/>
        <w:rPr>
          <w:rStyle w:val="SubtleEmphasis"/>
          <w:i w:val="0"/>
          <w:color w:val="auto"/>
          <w:sz w:val="21"/>
          <w:szCs w:val="21"/>
        </w:rPr>
      </w:pPr>
      <w:r>
        <w:rPr>
          <w:rStyle w:val="SubtleEmphasis"/>
          <w:i w:val="0"/>
          <w:color w:val="auto"/>
          <w:sz w:val="21"/>
          <w:szCs w:val="21"/>
        </w:rPr>
        <w:t>Missing move-in dates for PSH and RRH projects</w:t>
      </w:r>
    </w:p>
    <w:p w14:paraId="2A778AFD" w14:textId="0632DF3A" w:rsidR="00AF7B08" w:rsidRPr="00A60322" w:rsidRDefault="00AF7B08" w:rsidP="001C4C25">
      <w:pPr>
        <w:pStyle w:val="ListParagraph"/>
        <w:numPr>
          <w:ilvl w:val="1"/>
          <w:numId w:val="24"/>
        </w:numPr>
        <w:ind w:left="1440"/>
        <w:rPr>
          <w:rStyle w:val="SubtleEmphasis"/>
          <w:i w:val="0"/>
          <w:color w:val="auto"/>
          <w:sz w:val="21"/>
          <w:szCs w:val="21"/>
        </w:rPr>
      </w:pPr>
      <w:r>
        <w:rPr>
          <w:rStyle w:val="SubtleEmphasis"/>
          <w:i w:val="0"/>
          <w:color w:val="auto"/>
          <w:sz w:val="21"/>
          <w:szCs w:val="21"/>
        </w:rPr>
        <w:t>Housing Project exits to “Other” Destination</w:t>
      </w:r>
    </w:p>
    <w:p w14:paraId="163A5C46" w14:textId="21A805A2" w:rsidR="00C126C6" w:rsidRPr="00A60322" w:rsidRDefault="00C126C6" w:rsidP="001C4C25">
      <w:pPr>
        <w:pStyle w:val="ListParagraph"/>
        <w:numPr>
          <w:ilvl w:val="0"/>
          <w:numId w:val="24"/>
        </w:numPr>
        <w:ind w:left="720"/>
        <w:rPr>
          <w:rStyle w:val="SubtleEmphasis"/>
          <w:i w:val="0"/>
          <w:color w:val="auto"/>
          <w:sz w:val="21"/>
          <w:szCs w:val="21"/>
        </w:rPr>
      </w:pPr>
      <w:r>
        <w:rPr>
          <w:rStyle w:val="SubtleEmphasis"/>
          <w:i w:val="0"/>
          <w:color w:val="auto"/>
          <w:sz w:val="21"/>
          <w:szCs w:val="21"/>
        </w:rPr>
        <w:t>Run data quality monitoring reports as needed-contacts Agency Administrator or End User regarding data entry quality</w:t>
      </w:r>
    </w:p>
    <w:p w14:paraId="7BBDC458" w14:textId="7A46A772" w:rsidR="00332999" w:rsidRPr="00A60322" w:rsidRDefault="00C126C6" w:rsidP="001C4C25">
      <w:pPr>
        <w:pStyle w:val="ListParagraph"/>
        <w:numPr>
          <w:ilvl w:val="0"/>
          <w:numId w:val="24"/>
        </w:numPr>
        <w:ind w:left="720"/>
        <w:rPr>
          <w:rStyle w:val="SubtleEmphasis"/>
          <w:i w:val="0"/>
          <w:color w:val="auto"/>
          <w:sz w:val="21"/>
          <w:szCs w:val="21"/>
        </w:rPr>
      </w:pPr>
      <w:r>
        <w:rPr>
          <w:rStyle w:val="SubtleEmphasis"/>
          <w:i w:val="0"/>
          <w:color w:val="auto"/>
          <w:sz w:val="21"/>
          <w:szCs w:val="21"/>
        </w:rPr>
        <w:t xml:space="preserve">Reviews reports and assists the agency regarding any issues </w:t>
      </w:r>
    </w:p>
    <w:p w14:paraId="2AA1E1A9" w14:textId="4E4EB99A" w:rsidR="00D85FE9" w:rsidRPr="00A60322" w:rsidRDefault="00C126C6" w:rsidP="001C4C25">
      <w:pPr>
        <w:pStyle w:val="ListParagraph"/>
        <w:numPr>
          <w:ilvl w:val="0"/>
          <w:numId w:val="24"/>
        </w:numPr>
        <w:ind w:left="720"/>
        <w:rPr>
          <w:rStyle w:val="SubtleEmphasis"/>
          <w:b/>
          <w:i w:val="0"/>
          <w:color w:val="auto"/>
          <w:sz w:val="21"/>
          <w:szCs w:val="21"/>
          <w:u w:val="single"/>
        </w:rPr>
      </w:pPr>
      <w:r>
        <w:rPr>
          <w:rStyle w:val="SubtleEmphasis"/>
          <w:i w:val="0"/>
          <w:color w:val="auto"/>
          <w:sz w:val="21"/>
          <w:szCs w:val="21"/>
        </w:rPr>
        <w:t>Reports persistent issues to Participating Agency Executive Director for advisement</w:t>
      </w:r>
    </w:p>
    <w:p w14:paraId="2AA1E1AA" w14:textId="77777777" w:rsidR="00C66E31" w:rsidRPr="00A60322" w:rsidRDefault="00C66E31" w:rsidP="009B2C64">
      <w:pPr>
        <w:spacing w:after="0"/>
        <w:rPr>
          <w:rStyle w:val="SubtleEmphasis"/>
          <w:b/>
          <w:i w:val="0"/>
          <w:color w:val="auto"/>
          <w:sz w:val="21"/>
          <w:szCs w:val="21"/>
          <w:u w:val="single"/>
        </w:rPr>
      </w:pPr>
      <w:r>
        <w:rPr>
          <w:rStyle w:val="SubtleEmphasis"/>
          <w:b/>
          <w:i w:val="0"/>
          <w:color w:val="auto"/>
          <w:sz w:val="21"/>
          <w:szCs w:val="21"/>
          <w:u w:val="single"/>
        </w:rPr>
        <w:t>Compliance</w:t>
      </w:r>
    </w:p>
    <w:p w14:paraId="2AA1E1AB" w14:textId="658829C9" w:rsidR="00C66E31" w:rsidRPr="00A60322" w:rsidRDefault="00C66E31" w:rsidP="00C33359">
      <w:pPr>
        <w:rPr>
          <w:rStyle w:val="SubtleEmphasis"/>
          <w:rFonts w:eastAsia="Calibri" w:cstheme="minorBidi"/>
          <w:i w:val="0"/>
          <w:iCs/>
          <w:color w:val="auto"/>
          <w:sz w:val="21"/>
          <w:szCs w:val="21"/>
          <w:lang w:eastAsia="en-US"/>
        </w:rPr>
      </w:pPr>
      <w:r>
        <w:rPr>
          <w:rStyle w:val="SubtleEmphasis"/>
          <w:rFonts w:eastAsia="Calibri" w:cstheme="minorBidi"/>
          <w:i w:val="0"/>
          <w:iCs/>
          <w:color w:val="auto"/>
          <w:sz w:val="21"/>
          <w:szCs w:val="21"/>
          <w:lang w:eastAsia="en-US"/>
        </w:rPr>
        <w:t>Data Timeliness: The average timeliness rate in any given month should be within the allowed timeframe. (See Table A)</w:t>
      </w:r>
    </w:p>
    <w:p w14:paraId="2AA1E1AC" w14:textId="459E2962" w:rsidR="009B2C64" w:rsidRPr="00A60322" w:rsidRDefault="009B2C64" w:rsidP="00C33359">
      <w:pPr>
        <w:rPr>
          <w:rStyle w:val="SubtleEmphasis"/>
          <w:rFonts w:eastAsia="Calibri" w:cstheme="minorBidi"/>
          <w:i w:val="0"/>
          <w:iCs/>
          <w:color w:val="auto"/>
          <w:sz w:val="21"/>
          <w:szCs w:val="21"/>
          <w:lang w:eastAsia="en-US"/>
        </w:rPr>
      </w:pPr>
      <w:r>
        <w:rPr>
          <w:rStyle w:val="SubtleEmphasis"/>
          <w:rFonts w:eastAsia="Calibri" w:cstheme="minorBidi"/>
          <w:i w:val="0"/>
          <w:iCs/>
          <w:color w:val="auto"/>
          <w:sz w:val="21"/>
          <w:szCs w:val="21"/>
          <w:lang w:eastAsia="en-US"/>
        </w:rPr>
        <w:t>Data Completeness: There should be no missing (null) data for required elements.  Responses that fall under unknown (don’t know or refused) should not exceed the allowed percentages. (See Table B and C)</w:t>
      </w:r>
    </w:p>
    <w:p w14:paraId="2AA1E1AD" w14:textId="519AF2AD" w:rsidR="00233A35" w:rsidRDefault="00233A35" w:rsidP="00C33359">
      <w:pPr>
        <w:rPr>
          <w:rStyle w:val="SubtleEmphasis"/>
          <w:rFonts w:eastAsia="Calibri" w:cstheme="minorBidi"/>
          <w:i w:val="0"/>
          <w:iCs/>
          <w:color w:val="auto"/>
          <w:sz w:val="21"/>
          <w:szCs w:val="21"/>
          <w:lang w:eastAsia="en-US"/>
        </w:rPr>
      </w:pPr>
      <w:r>
        <w:rPr>
          <w:rStyle w:val="SubtleEmphasis"/>
          <w:rFonts w:eastAsia="Calibri" w:cstheme="minorBidi"/>
          <w:i w:val="0"/>
          <w:iCs/>
          <w:color w:val="auto"/>
          <w:sz w:val="21"/>
          <w:szCs w:val="21"/>
          <w:lang w:eastAsia="en-US"/>
        </w:rPr>
        <w:t>Data Accuracy: The percentage of client files with inaccurate HMIS data shall not exceed 10%. For example, if the sampling includes 10 client files, then 9 out of 10 of these files must have the entire set of corresponding data entered correctly in HMIS.</w:t>
      </w:r>
    </w:p>
    <w:p w14:paraId="7A1D88FA" w14:textId="77777777" w:rsidR="00613333" w:rsidRDefault="00613333" w:rsidP="00C33359">
      <w:pPr>
        <w:rPr>
          <w:rStyle w:val="SubtleEmphasis"/>
          <w:rFonts w:eastAsia="Calibri" w:cstheme="minorBidi"/>
          <w:i w:val="0"/>
          <w:iCs/>
          <w:color w:val="auto"/>
          <w:sz w:val="21"/>
          <w:szCs w:val="21"/>
          <w:lang w:eastAsia="en-US"/>
        </w:rPr>
      </w:pPr>
    </w:p>
    <w:p w14:paraId="527AFFA2" w14:textId="77777777" w:rsidR="008C6F82" w:rsidRPr="00A60322" w:rsidRDefault="008C6F82" w:rsidP="00C33359">
      <w:pPr>
        <w:rPr>
          <w:rStyle w:val="SubtleEmphasis"/>
          <w:rFonts w:eastAsia="Calibri" w:cstheme="minorBidi"/>
          <w:i w:val="0"/>
          <w:iCs/>
          <w:color w:val="auto"/>
          <w:sz w:val="21"/>
          <w:szCs w:val="21"/>
          <w:lang w:eastAsia="en-US"/>
        </w:rPr>
      </w:pPr>
    </w:p>
    <w:p w14:paraId="0BCD237E" w14:textId="77777777" w:rsidR="006446C6" w:rsidRPr="0034229A" w:rsidRDefault="006446C6" w:rsidP="006446C6">
      <w:pPr>
        <w:pStyle w:val="Heading2"/>
        <w:rPr>
          <w:color w:val="D00000"/>
        </w:rPr>
      </w:pPr>
      <w:bookmarkStart w:id="39" w:name="_Toc171185567"/>
      <w:r>
        <w:rPr>
          <w:color w:val="D00000"/>
        </w:rPr>
        <w:t>Consistency</w:t>
      </w:r>
      <w:bookmarkEnd w:id="39"/>
    </w:p>
    <w:p w14:paraId="57D7492D" w14:textId="16DD208B" w:rsidR="006446C6" w:rsidRPr="00472DFA" w:rsidRDefault="006446C6" w:rsidP="006446C6">
      <w:pPr>
        <w:spacing w:after="0"/>
        <w:rPr>
          <w:rStyle w:val="SubtleEmphasis"/>
          <w:bCs/>
          <w:i w:val="0"/>
          <w:color w:val="auto"/>
          <w:sz w:val="21"/>
          <w:szCs w:val="21"/>
        </w:rPr>
      </w:pPr>
      <w:r>
        <w:rPr>
          <w:rStyle w:val="SubtleEmphasis"/>
          <w:bCs/>
          <w:i w:val="0"/>
          <w:color w:val="auto"/>
          <w:sz w:val="21"/>
          <w:szCs w:val="21"/>
        </w:rPr>
        <w:t>Consistency reflects that the use of HMIS is a standard operating procedure at Participating Agencies. Consistency in data collection and entry into the HMIS supports completeness and uniformity of the data collected, timeliness and efficiency of data entry, and accuracy of data recorded in the HMIS. Consistency is especially important where, as in Coordinated Entry, multiple Participating Agencies collect and enter the same data for the same purposes. Consistency is strongest when End Users perform HMIS tasks frequently using the same processes.</w:t>
      </w:r>
    </w:p>
    <w:p w14:paraId="088DC042" w14:textId="77777777" w:rsidR="00B81DA9" w:rsidRPr="00472DFA" w:rsidRDefault="00B81DA9" w:rsidP="006446C6">
      <w:pPr>
        <w:spacing w:after="0"/>
        <w:rPr>
          <w:rStyle w:val="SubtleEmphasis"/>
          <w:bCs/>
          <w:i w:val="0"/>
          <w:color w:val="auto"/>
          <w:sz w:val="21"/>
          <w:szCs w:val="21"/>
        </w:rPr>
      </w:pPr>
    </w:p>
    <w:p w14:paraId="40B17368" w14:textId="4DF2A2A9" w:rsidR="00283713" w:rsidRDefault="00283713" w:rsidP="006446C6">
      <w:pPr>
        <w:spacing w:after="0"/>
        <w:rPr>
          <w:rStyle w:val="SubtleEmphasis"/>
          <w:bCs/>
          <w:i w:val="0"/>
          <w:color w:val="auto"/>
          <w:sz w:val="21"/>
          <w:szCs w:val="21"/>
        </w:rPr>
      </w:pPr>
      <w:r>
        <w:rPr>
          <w:rStyle w:val="SubtleEmphasis"/>
          <w:bCs/>
          <w:i w:val="0"/>
          <w:color w:val="auto"/>
          <w:sz w:val="21"/>
          <w:szCs w:val="21"/>
        </w:rPr>
        <w:t>Participating Agencies should provide support for their End Users by maintaining consistent processes and providing refresher training as necessary to adhere to those processes.</w:t>
      </w:r>
    </w:p>
    <w:p w14:paraId="6E061BB4" w14:textId="77777777" w:rsidR="002E6183" w:rsidRPr="00472DFA" w:rsidRDefault="002E6183" w:rsidP="006446C6">
      <w:pPr>
        <w:spacing w:after="0"/>
        <w:rPr>
          <w:rStyle w:val="SubtleEmphasis"/>
          <w:bCs/>
          <w:i w:val="0"/>
          <w:color w:val="auto"/>
          <w:sz w:val="21"/>
          <w:szCs w:val="21"/>
        </w:rPr>
      </w:pPr>
    </w:p>
    <w:p w14:paraId="3F54AD25" w14:textId="4DE94D65" w:rsidR="00741E9C" w:rsidRPr="00472DFA" w:rsidRDefault="00486EB3" w:rsidP="006446C6">
      <w:pPr>
        <w:spacing w:after="0"/>
        <w:rPr>
          <w:rStyle w:val="SubtleEmphasis"/>
          <w:bCs/>
          <w:i w:val="0"/>
          <w:color w:val="auto"/>
          <w:sz w:val="21"/>
          <w:szCs w:val="21"/>
        </w:rPr>
      </w:pPr>
      <w:r>
        <w:rPr>
          <w:rStyle w:val="SubtleEmphasis"/>
          <w:bCs/>
          <w:i w:val="0"/>
          <w:color w:val="auto"/>
          <w:sz w:val="21"/>
          <w:szCs w:val="21"/>
        </w:rPr>
        <w:t xml:space="preserve">System Administrators may determine that a particular End User needs to be retrained and identify the training </w:t>
      </w:r>
      <w:proofErr w:type="gramStart"/>
      <w:r>
        <w:rPr>
          <w:rStyle w:val="SubtleEmphasis"/>
          <w:bCs/>
          <w:i w:val="0"/>
          <w:color w:val="auto"/>
          <w:sz w:val="21"/>
          <w:szCs w:val="21"/>
        </w:rPr>
        <w:t>to be required</w:t>
      </w:r>
      <w:proofErr w:type="gramEnd"/>
      <w:r>
        <w:rPr>
          <w:rStyle w:val="SubtleEmphasis"/>
          <w:bCs/>
          <w:i w:val="0"/>
          <w:color w:val="auto"/>
          <w:sz w:val="21"/>
          <w:szCs w:val="21"/>
        </w:rPr>
        <w:t xml:space="preserve">. End Users who </w:t>
      </w:r>
      <w:proofErr w:type="gramStart"/>
      <w:r>
        <w:rPr>
          <w:rStyle w:val="SubtleEmphasis"/>
          <w:bCs/>
          <w:i w:val="0"/>
          <w:color w:val="auto"/>
          <w:sz w:val="21"/>
          <w:szCs w:val="21"/>
        </w:rPr>
        <w:t>are</w:t>
      </w:r>
      <w:proofErr w:type="gramEnd"/>
      <w:r>
        <w:rPr>
          <w:rStyle w:val="SubtleEmphasis"/>
          <w:bCs/>
          <w:i w:val="0"/>
          <w:color w:val="auto"/>
          <w:sz w:val="21"/>
          <w:szCs w:val="21"/>
        </w:rPr>
        <w:t xml:space="preserve"> not regularly </w:t>
      </w:r>
      <w:proofErr w:type="gramStart"/>
      <w:r>
        <w:rPr>
          <w:rStyle w:val="SubtleEmphasis"/>
          <w:bCs/>
          <w:i w:val="0"/>
          <w:color w:val="auto"/>
          <w:sz w:val="21"/>
          <w:szCs w:val="21"/>
        </w:rPr>
        <w:t>accessing</w:t>
      </w:r>
      <w:proofErr w:type="gramEnd"/>
      <w:r>
        <w:rPr>
          <w:rStyle w:val="SubtleEmphasis"/>
          <w:bCs/>
          <w:i w:val="0"/>
          <w:color w:val="auto"/>
          <w:sz w:val="21"/>
          <w:szCs w:val="21"/>
        </w:rPr>
        <w:t xml:space="preserve"> the HMIS will be considered for retraining. Any End User who does not access the system for at least 30 days should complete Privacy and Security training and ROI Consent and Informed Consent training as described in NMIS policies 206 and 405 unless excused from these trainings by a System Administrator. Any End User who does not access the system for at least 90 days will be set as inactive and must complete new user training before accessing the HMIS again.</w:t>
      </w:r>
    </w:p>
    <w:p w14:paraId="1E07DA2D" w14:textId="77777777" w:rsidR="00053936" w:rsidRPr="00472DFA" w:rsidRDefault="00053936" w:rsidP="00053936">
      <w:pPr>
        <w:pStyle w:val="BodyText"/>
        <w:rPr>
          <w:rStyle w:val="SubtleEmphasis"/>
          <w:rFonts w:asciiTheme="minorHAnsi" w:hAnsiTheme="minorHAnsi"/>
          <w:i w:val="0"/>
          <w:color w:val="auto"/>
          <w:sz w:val="21"/>
          <w:szCs w:val="21"/>
        </w:rPr>
      </w:pPr>
    </w:p>
    <w:p w14:paraId="1C396C37" w14:textId="2190289B" w:rsidR="007F1E59" w:rsidRPr="00472DFA" w:rsidRDefault="00394DCD" w:rsidP="00DF7C44">
      <w:pPr>
        <w:pStyle w:val="BodyText"/>
        <w:ind w:left="0"/>
        <w:rPr>
          <w:rStyle w:val="SubtleEmphasis"/>
          <w:rFonts w:asciiTheme="minorHAnsi" w:hAnsiTheme="minorHAnsi"/>
          <w:i w:val="0"/>
          <w:color w:val="auto"/>
          <w:sz w:val="21"/>
          <w:szCs w:val="21"/>
        </w:rPr>
      </w:pPr>
      <w:proofErr w:type="spellStart"/>
      <w:r>
        <w:rPr>
          <w:rStyle w:val="SubtleEmphasis"/>
          <w:rFonts w:asciiTheme="minorHAnsi" w:hAnsiTheme="minorHAnsi"/>
          <w:i w:val="0"/>
          <w:color w:val="auto"/>
          <w:sz w:val="21"/>
          <w:szCs w:val="21"/>
        </w:rPr>
        <w:t>Unduplication</w:t>
      </w:r>
      <w:proofErr w:type="spellEnd"/>
      <w:r>
        <w:rPr>
          <w:rStyle w:val="SubtleEmphasis"/>
          <w:rFonts w:asciiTheme="minorHAnsi" w:hAnsiTheme="minorHAnsi"/>
          <w:i w:val="0"/>
          <w:color w:val="auto"/>
          <w:sz w:val="21"/>
          <w:szCs w:val="21"/>
        </w:rPr>
        <w:t xml:space="preserve"> Requirements §580.33(c). An HMIS must be capable of </w:t>
      </w:r>
      <w:proofErr w:type="spellStart"/>
      <w:r>
        <w:rPr>
          <w:rStyle w:val="SubtleEmphasis"/>
          <w:rFonts w:asciiTheme="minorHAnsi" w:hAnsiTheme="minorHAnsi"/>
          <w:i w:val="0"/>
          <w:color w:val="auto"/>
          <w:sz w:val="21"/>
          <w:szCs w:val="21"/>
        </w:rPr>
        <w:t>unduplicating</w:t>
      </w:r>
      <w:proofErr w:type="spellEnd"/>
      <w:r>
        <w:rPr>
          <w:rStyle w:val="SubtleEmphasis"/>
          <w:rFonts w:asciiTheme="minorHAnsi" w:hAnsiTheme="minorHAnsi"/>
          <w:i w:val="0"/>
          <w:color w:val="auto"/>
          <w:sz w:val="21"/>
          <w:szCs w:val="21"/>
        </w:rPr>
        <w:t xml:space="preserve"> client records as established by HUD in notice.</w:t>
      </w:r>
    </w:p>
    <w:p w14:paraId="5AE730AB" w14:textId="77777777" w:rsidR="00C42961" w:rsidRPr="00472DFA" w:rsidRDefault="00C42961" w:rsidP="00C42961">
      <w:pPr>
        <w:pStyle w:val="BodyText"/>
        <w:ind w:left="0"/>
        <w:rPr>
          <w:rStyle w:val="SubtleEmphasis"/>
          <w:rFonts w:asciiTheme="minorHAnsi" w:hAnsiTheme="minorHAnsi"/>
          <w:i w:val="0"/>
          <w:color w:val="auto"/>
          <w:sz w:val="21"/>
          <w:szCs w:val="21"/>
        </w:rPr>
      </w:pPr>
    </w:p>
    <w:p w14:paraId="2E49B0CA" w14:textId="5757005F" w:rsidR="00053936" w:rsidRPr="00472DFA" w:rsidRDefault="00053936" w:rsidP="00C42961">
      <w:pPr>
        <w:pStyle w:val="BodyText"/>
        <w:ind w:left="0"/>
        <w:rPr>
          <w:rStyle w:val="SubtleEmphasis"/>
          <w:rFonts w:asciiTheme="minorHAnsi" w:hAnsiTheme="minorHAnsi"/>
          <w:i w:val="0"/>
          <w:color w:val="auto"/>
          <w:sz w:val="21"/>
          <w:szCs w:val="21"/>
        </w:rPr>
      </w:pPr>
      <w:r>
        <w:rPr>
          <w:rStyle w:val="SubtleEmphasis"/>
          <w:rFonts w:asciiTheme="minorHAnsi" w:hAnsiTheme="minorHAnsi"/>
          <w:b/>
          <w:i w:val="0"/>
          <w:color w:val="auto"/>
          <w:sz w:val="21"/>
          <w:szCs w:val="21"/>
          <w:u w:val="single"/>
        </w:rPr>
        <w:t>Policy</w:t>
      </w:r>
      <w:r>
        <w:rPr>
          <w:rStyle w:val="SubtleEmphasis"/>
          <w:rFonts w:asciiTheme="minorHAnsi" w:hAnsiTheme="minorHAnsi"/>
          <w:i w:val="0"/>
          <w:color w:val="auto"/>
          <w:sz w:val="21"/>
          <w:szCs w:val="21"/>
        </w:rPr>
        <w:t>: to reduce the duplication of client records, Participating Agency End Users should (1) always search for the client in HMIS before creating a new client record (2) avoid adding client records as Anonymous.</w:t>
      </w:r>
    </w:p>
    <w:p w14:paraId="5C0FF0F3" w14:textId="77777777" w:rsidR="00C42961" w:rsidRPr="00472DFA" w:rsidRDefault="00C42961" w:rsidP="00C42961">
      <w:pPr>
        <w:pStyle w:val="BodyText"/>
        <w:ind w:left="0"/>
        <w:rPr>
          <w:rStyle w:val="SubtleEmphasis"/>
          <w:rFonts w:asciiTheme="minorHAnsi" w:hAnsiTheme="minorHAnsi"/>
          <w:i w:val="0"/>
          <w:color w:val="auto"/>
          <w:sz w:val="21"/>
          <w:szCs w:val="21"/>
        </w:rPr>
      </w:pPr>
    </w:p>
    <w:p w14:paraId="6A9B83A0" w14:textId="77777777" w:rsidR="00053936" w:rsidRPr="00472DFA" w:rsidRDefault="00053936" w:rsidP="00C42961">
      <w:pPr>
        <w:pStyle w:val="BodyText"/>
        <w:ind w:left="0"/>
        <w:rPr>
          <w:rStyle w:val="SubtleEmphasis"/>
          <w:rFonts w:asciiTheme="minorHAnsi" w:hAnsiTheme="minorHAnsi"/>
          <w:i w:val="0"/>
          <w:color w:val="auto"/>
          <w:sz w:val="21"/>
          <w:szCs w:val="21"/>
        </w:rPr>
      </w:pPr>
      <w:r>
        <w:rPr>
          <w:rStyle w:val="SubtleEmphasis"/>
          <w:rFonts w:asciiTheme="minorHAnsi" w:hAnsiTheme="minorHAnsi"/>
          <w:b/>
          <w:i w:val="0"/>
          <w:color w:val="auto"/>
          <w:sz w:val="21"/>
          <w:szCs w:val="21"/>
          <w:u w:val="single"/>
        </w:rPr>
        <w:t>Description:</w:t>
      </w:r>
      <w:r>
        <w:rPr>
          <w:rStyle w:val="SubtleEmphasis"/>
          <w:rFonts w:asciiTheme="minorHAnsi" w:hAnsiTheme="minorHAnsi"/>
          <w:i w:val="0"/>
          <w:color w:val="auto"/>
          <w:sz w:val="21"/>
          <w:szCs w:val="21"/>
        </w:rPr>
        <w:t xml:space="preserve"> The burden of </w:t>
      </w:r>
      <w:r>
        <w:rPr>
          <w:rStyle w:val="SubtleEmphasis"/>
          <w:rFonts w:asciiTheme="minorHAnsi" w:hAnsiTheme="minorHAnsi"/>
          <w:color w:val="auto"/>
          <w:sz w:val="21"/>
          <w:szCs w:val="21"/>
        </w:rPr>
        <w:t xml:space="preserve">not </w:t>
      </w:r>
      <w:r>
        <w:rPr>
          <w:rStyle w:val="SubtleEmphasis"/>
          <w:rFonts w:asciiTheme="minorHAnsi" w:hAnsiTheme="minorHAnsi"/>
          <w:i w:val="0"/>
          <w:color w:val="auto"/>
          <w:sz w:val="21"/>
          <w:szCs w:val="21"/>
        </w:rPr>
        <w:t>creating duplicate records falls on each participating agency.  The HMIS system does not prevent duplicate client records from entering the database, therefore it is up to each user to ensure every client is first searched for, and if not found, then added.  Having multiple (duplicate) records on the database for a single client causes confusion and inaccurate information being stored.</w:t>
      </w:r>
    </w:p>
    <w:p w14:paraId="6B1579CC" w14:textId="77777777" w:rsidR="00C42961" w:rsidRPr="00472DFA" w:rsidRDefault="00C42961" w:rsidP="00C42961">
      <w:pPr>
        <w:pStyle w:val="BodyText"/>
        <w:ind w:left="0"/>
        <w:rPr>
          <w:rStyle w:val="SubtleEmphasis"/>
          <w:rFonts w:asciiTheme="minorHAnsi" w:hAnsiTheme="minorHAnsi"/>
          <w:i w:val="0"/>
          <w:color w:val="auto"/>
          <w:sz w:val="21"/>
          <w:szCs w:val="21"/>
        </w:rPr>
      </w:pPr>
    </w:p>
    <w:p w14:paraId="31EE7DCC" w14:textId="77777777" w:rsidR="00053936" w:rsidRPr="00472DFA" w:rsidRDefault="00053936" w:rsidP="00C42961">
      <w:pPr>
        <w:pStyle w:val="BodyText"/>
        <w:ind w:left="0"/>
        <w:rPr>
          <w:rStyle w:val="SubtleEmphasis"/>
          <w:rFonts w:asciiTheme="minorHAnsi" w:hAnsiTheme="minorHAnsi"/>
          <w:b/>
          <w:i w:val="0"/>
          <w:color w:val="auto"/>
          <w:sz w:val="21"/>
          <w:szCs w:val="21"/>
          <w:u w:val="single"/>
        </w:rPr>
      </w:pPr>
      <w:r>
        <w:rPr>
          <w:rStyle w:val="SubtleEmphasis"/>
          <w:rFonts w:asciiTheme="minorHAnsi" w:hAnsiTheme="minorHAnsi"/>
          <w:b/>
          <w:i w:val="0"/>
          <w:color w:val="auto"/>
          <w:sz w:val="21"/>
          <w:szCs w:val="21"/>
          <w:u w:val="single"/>
        </w:rPr>
        <w:t>Procedures:</w:t>
      </w:r>
    </w:p>
    <w:p w14:paraId="255CCA29" w14:textId="3EEF21D4" w:rsidR="00053936" w:rsidRPr="00472DFA" w:rsidRDefault="00053936" w:rsidP="00053936">
      <w:pPr>
        <w:pStyle w:val="BodyText"/>
        <w:numPr>
          <w:ilvl w:val="0"/>
          <w:numId w:val="5"/>
        </w:numPr>
        <w:rPr>
          <w:rStyle w:val="SubtleEmphasis"/>
          <w:rFonts w:asciiTheme="minorHAnsi" w:hAnsiTheme="minorHAnsi"/>
          <w:b/>
          <w:i w:val="0"/>
          <w:color w:val="auto"/>
          <w:sz w:val="21"/>
          <w:szCs w:val="21"/>
          <w:u w:val="single"/>
        </w:rPr>
      </w:pPr>
      <w:r>
        <w:rPr>
          <w:rStyle w:val="SubtleEmphasis"/>
          <w:rFonts w:asciiTheme="minorHAnsi" w:hAnsiTheme="minorHAnsi"/>
          <w:i w:val="0"/>
          <w:color w:val="auto"/>
          <w:sz w:val="21"/>
          <w:szCs w:val="21"/>
        </w:rPr>
        <w:t>When an End User is entering client data, the End User will first attempt to locate that client on the system by searching for them by either name (first, last, and middle), or social security number (SSN).</w:t>
      </w:r>
    </w:p>
    <w:p w14:paraId="73C45292" w14:textId="56A1CF75" w:rsidR="00053936" w:rsidRPr="00472DFA" w:rsidRDefault="00053936" w:rsidP="00053936">
      <w:pPr>
        <w:pStyle w:val="BodyText"/>
        <w:numPr>
          <w:ilvl w:val="0"/>
          <w:numId w:val="5"/>
        </w:numPr>
        <w:rPr>
          <w:rStyle w:val="SubtleEmphasis"/>
          <w:rFonts w:asciiTheme="minorHAnsi" w:hAnsiTheme="minorHAnsi"/>
          <w:i w:val="0"/>
          <w:color w:val="auto"/>
          <w:sz w:val="21"/>
          <w:szCs w:val="21"/>
        </w:rPr>
      </w:pPr>
      <w:r>
        <w:rPr>
          <w:rStyle w:val="SubtleEmphasis"/>
          <w:rFonts w:asciiTheme="minorHAnsi" w:hAnsiTheme="minorHAnsi"/>
          <w:i w:val="0"/>
          <w:color w:val="auto"/>
          <w:sz w:val="21"/>
          <w:szCs w:val="21"/>
        </w:rPr>
        <w:t>It may be possible that this person already exists, but if no matches are found on the database for this client, the End User can add the client and their basic Universal Data elements.</w:t>
      </w:r>
    </w:p>
    <w:p w14:paraId="4DA09669" w14:textId="77777777" w:rsidR="00053936" w:rsidRPr="00472DFA" w:rsidRDefault="00053936" w:rsidP="00C42961">
      <w:pPr>
        <w:pStyle w:val="BodyText"/>
        <w:ind w:left="0"/>
        <w:rPr>
          <w:rStyle w:val="SubtleEmphasis"/>
          <w:rFonts w:asciiTheme="minorHAnsi" w:hAnsiTheme="minorHAnsi"/>
          <w:i w:val="0"/>
          <w:color w:val="auto"/>
          <w:sz w:val="21"/>
          <w:szCs w:val="21"/>
        </w:rPr>
      </w:pPr>
    </w:p>
    <w:p w14:paraId="24B71F3A" w14:textId="77777777" w:rsidR="00053936" w:rsidRPr="00472DFA" w:rsidRDefault="00053936" w:rsidP="00C42961">
      <w:pPr>
        <w:pStyle w:val="BodyText"/>
        <w:ind w:left="0"/>
        <w:rPr>
          <w:rStyle w:val="SubtleEmphasis"/>
          <w:rFonts w:asciiTheme="minorHAnsi" w:hAnsiTheme="minorHAnsi"/>
          <w:i w:val="0"/>
          <w:color w:val="auto"/>
          <w:sz w:val="21"/>
          <w:szCs w:val="21"/>
        </w:rPr>
      </w:pPr>
      <w:r>
        <w:rPr>
          <w:rStyle w:val="SubtleEmphasis"/>
          <w:rFonts w:asciiTheme="minorHAnsi" w:hAnsiTheme="minorHAnsi"/>
          <w:b/>
          <w:i w:val="0"/>
          <w:color w:val="auto"/>
          <w:sz w:val="21"/>
          <w:szCs w:val="21"/>
          <w:u w:val="single"/>
        </w:rPr>
        <w:lastRenderedPageBreak/>
        <w:t>Best Practices:</w:t>
      </w:r>
      <w:r>
        <w:rPr>
          <w:rStyle w:val="SubtleEmphasis"/>
          <w:rFonts w:asciiTheme="minorHAnsi" w:hAnsiTheme="minorHAnsi"/>
          <w:i w:val="0"/>
          <w:color w:val="auto"/>
          <w:sz w:val="21"/>
          <w:szCs w:val="21"/>
        </w:rPr>
        <w:t xml:space="preserve"> </w:t>
      </w:r>
    </w:p>
    <w:p w14:paraId="2035A8D2" w14:textId="77777777" w:rsidR="00053936" w:rsidRPr="00472DFA" w:rsidRDefault="00053936" w:rsidP="001C4C25">
      <w:pPr>
        <w:pStyle w:val="BodyText"/>
        <w:numPr>
          <w:ilvl w:val="0"/>
          <w:numId w:val="34"/>
        </w:numPr>
        <w:rPr>
          <w:rStyle w:val="SubtleEmphasis"/>
          <w:rFonts w:asciiTheme="minorHAnsi" w:hAnsiTheme="minorHAnsi"/>
          <w:i w:val="0"/>
          <w:color w:val="auto"/>
          <w:sz w:val="21"/>
          <w:szCs w:val="21"/>
        </w:rPr>
      </w:pPr>
      <w:r>
        <w:rPr>
          <w:rStyle w:val="SubtleEmphasis"/>
          <w:rFonts w:asciiTheme="minorHAnsi" w:hAnsiTheme="minorHAnsi"/>
          <w:i w:val="0"/>
          <w:color w:val="auto"/>
          <w:sz w:val="21"/>
          <w:szCs w:val="21"/>
        </w:rPr>
        <w:t>Perform more than one type of search when attempting to find an existing record. Clients often do not use the exact same name that was previously entered.</w:t>
      </w:r>
    </w:p>
    <w:p w14:paraId="459A5555" w14:textId="22CAFE48" w:rsidR="00053936" w:rsidRPr="00472DFA" w:rsidRDefault="001721BB" w:rsidP="001C4C25">
      <w:pPr>
        <w:pStyle w:val="BodyText"/>
        <w:numPr>
          <w:ilvl w:val="0"/>
          <w:numId w:val="34"/>
        </w:numPr>
        <w:rPr>
          <w:rStyle w:val="SubtleEmphasis"/>
          <w:rFonts w:asciiTheme="minorHAnsi" w:hAnsiTheme="minorHAnsi"/>
          <w:i w:val="0"/>
          <w:color w:val="auto"/>
          <w:sz w:val="21"/>
          <w:szCs w:val="21"/>
        </w:rPr>
      </w:pPr>
      <w:r>
        <w:rPr>
          <w:rStyle w:val="SubtleEmphasis"/>
          <w:rFonts w:asciiTheme="minorHAnsi" w:hAnsiTheme="minorHAnsi"/>
          <w:i w:val="0"/>
          <w:color w:val="auto"/>
          <w:sz w:val="21"/>
          <w:szCs w:val="21"/>
        </w:rPr>
        <w:t>Using a field other than name, such as social security number, tends to be more accurate and not open for much interpretation.</w:t>
      </w:r>
    </w:p>
    <w:p w14:paraId="429434C8" w14:textId="77777777" w:rsidR="00C42961" w:rsidRPr="00472DFA" w:rsidRDefault="00C42961" w:rsidP="00C42961">
      <w:pPr>
        <w:pStyle w:val="BodyText"/>
        <w:ind w:left="0"/>
        <w:rPr>
          <w:rStyle w:val="SubtleEmphasis"/>
          <w:rFonts w:asciiTheme="minorHAnsi" w:hAnsiTheme="minorHAnsi"/>
          <w:color w:val="auto"/>
          <w:sz w:val="21"/>
          <w:szCs w:val="21"/>
        </w:rPr>
      </w:pPr>
    </w:p>
    <w:p w14:paraId="4AB9B944" w14:textId="14C6E856" w:rsidR="00053936" w:rsidRPr="00472DFA" w:rsidRDefault="00053936" w:rsidP="00C42961">
      <w:pPr>
        <w:pStyle w:val="BodyText"/>
        <w:ind w:left="0"/>
        <w:rPr>
          <w:rStyle w:val="SubtleEmphasis"/>
          <w:rFonts w:asciiTheme="minorHAnsi" w:hAnsiTheme="minorHAnsi"/>
          <w:i w:val="0"/>
          <w:color w:val="auto"/>
          <w:sz w:val="21"/>
          <w:szCs w:val="21"/>
        </w:rPr>
      </w:pPr>
      <w:r>
        <w:rPr>
          <w:rStyle w:val="SubtleEmphasis"/>
          <w:rFonts w:asciiTheme="minorHAnsi" w:hAnsiTheme="minorHAnsi"/>
          <w:i w:val="0"/>
          <w:color w:val="auto"/>
          <w:sz w:val="21"/>
          <w:szCs w:val="21"/>
        </w:rPr>
        <w:t>Data collection requirements</w:t>
      </w:r>
    </w:p>
    <w:p w14:paraId="314EE78B" w14:textId="77777777" w:rsidR="00C42961" w:rsidRPr="00472DFA" w:rsidRDefault="00C42961" w:rsidP="00C42961">
      <w:pPr>
        <w:pStyle w:val="BodyText"/>
        <w:ind w:left="0" w:right="194"/>
        <w:rPr>
          <w:rFonts w:asciiTheme="minorHAnsi" w:hAnsiTheme="minorHAnsi"/>
          <w:b/>
          <w:sz w:val="21"/>
          <w:szCs w:val="21"/>
          <w:u w:val="single"/>
        </w:rPr>
      </w:pPr>
    </w:p>
    <w:p w14:paraId="3B159B95" w14:textId="05CE8977" w:rsidR="00053936" w:rsidRPr="00472DFA" w:rsidRDefault="00053936" w:rsidP="00C42961">
      <w:pPr>
        <w:pStyle w:val="BodyText"/>
        <w:ind w:left="0" w:right="194"/>
        <w:rPr>
          <w:rFonts w:asciiTheme="minorHAnsi" w:hAnsiTheme="minorHAnsi"/>
          <w:sz w:val="21"/>
          <w:szCs w:val="21"/>
        </w:rPr>
      </w:pPr>
      <w:r>
        <w:rPr>
          <w:rFonts w:asciiTheme="minorHAnsi" w:hAnsiTheme="minorHAnsi"/>
          <w:b/>
          <w:sz w:val="21"/>
          <w:szCs w:val="21"/>
          <w:u w:val="single"/>
        </w:rPr>
        <w:t>Policy:</w:t>
      </w:r>
      <w:r>
        <w:rPr>
          <w:rFonts w:asciiTheme="minorHAnsi" w:hAnsiTheme="minorHAnsi"/>
          <w:sz w:val="21"/>
          <w:szCs w:val="21"/>
        </w:rPr>
        <w:t xml:space="preserve"> Participating Agencies are required to attempt data collection on individuals who are homeless and/or who are receiving services from the agency.</w:t>
      </w:r>
    </w:p>
    <w:p w14:paraId="46FE8609" w14:textId="77777777" w:rsidR="00053936" w:rsidRPr="00472DFA" w:rsidRDefault="00053936" w:rsidP="00053936">
      <w:pPr>
        <w:pStyle w:val="BodyText"/>
        <w:ind w:right="194"/>
        <w:rPr>
          <w:rFonts w:asciiTheme="minorHAnsi" w:hAnsiTheme="minorHAnsi"/>
          <w:sz w:val="21"/>
          <w:szCs w:val="21"/>
        </w:rPr>
      </w:pPr>
    </w:p>
    <w:p w14:paraId="2D68D81E" w14:textId="77777777" w:rsidR="00053936" w:rsidRPr="00472DFA" w:rsidRDefault="00053936" w:rsidP="00C42961">
      <w:pPr>
        <w:pStyle w:val="BodyText"/>
        <w:ind w:left="0"/>
        <w:rPr>
          <w:rStyle w:val="SubtleEmphasis"/>
          <w:rFonts w:asciiTheme="minorHAnsi" w:hAnsiTheme="minorHAnsi"/>
          <w:b/>
          <w:i w:val="0"/>
          <w:color w:val="auto"/>
          <w:sz w:val="21"/>
          <w:szCs w:val="21"/>
          <w:u w:val="single"/>
        </w:rPr>
      </w:pPr>
      <w:r>
        <w:rPr>
          <w:rStyle w:val="SubtleEmphasis"/>
          <w:rFonts w:asciiTheme="minorHAnsi" w:hAnsiTheme="minorHAnsi"/>
          <w:b/>
          <w:i w:val="0"/>
          <w:color w:val="auto"/>
          <w:sz w:val="21"/>
          <w:szCs w:val="21"/>
          <w:u w:val="single"/>
        </w:rPr>
        <w:t>Procedures:</w:t>
      </w:r>
    </w:p>
    <w:p w14:paraId="6F0B6E9B" w14:textId="2BAC6DD4" w:rsidR="00C42961" w:rsidRPr="00472DFA" w:rsidRDefault="00053936" w:rsidP="001C4C25">
      <w:pPr>
        <w:pStyle w:val="BodyText"/>
        <w:numPr>
          <w:ilvl w:val="0"/>
          <w:numId w:val="35"/>
        </w:numPr>
        <w:rPr>
          <w:rStyle w:val="SubtleEmphasis"/>
          <w:rFonts w:asciiTheme="minorHAnsi" w:hAnsiTheme="minorHAnsi"/>
          <w:i w:val="0"/>
          <w:color w:val="auto"/>
          <w:sz w:val="21"/>
          <w:szCs w:val="21"/>
        </w:rPr>
      </w:pPr>
      <w:r>
        <w:rPr>
          <w:rStyle w:val="SubtleEmphasis"/>
          <w:rFonts w:asciiTheme="minorHAnsi" w:hAnsiTheme="minorHAnsi"/>
          <w:i w:val="0"/>
          <w:color w:val="auto"/>
          <w:sz w:val="21"/>
          <w:szCs w:val="21"/>
        </w:rPr>
        <w:t>For HMIS Purposes, HUD’s minimum standards require that the following be completed for all CoC projects.  Typically, this is done at intake and then may need to be done again at an interim timeframe and again at exit (See Appendix C).  For non-CoC programs, the same Universal Data Elements (UDEs) will be gathered.</w:t>
      </w:r>
    </w:p>
    <w:p w14:paraId="48DF231F" w14:textId="77777777" w:rsidR="00C42961" w:rsidRDefault="00C42961" w:rsidP="00CB779C">
      <w:pPr>
        <w:rPr>
          <w:rStyle w:val="SubtleEmphasis"/>
          <w:i w:val="0"/>
          <w:color w:val="414751" w:themeColor="text2" w:themeShade="BF"/>
        </w:rPr>
      </w:pPr>
      <w:bookmarkStart w:id="40" w:name="_Toc171185568"/>
    </w:p>
    <w:p w14:paraId="39EFA3D2" w14:textId="77777777" w:rsidR="00053936" w:rsidRPr="0034229A" w:rsidRDefault="00053936" w:rsidP="00C36A26">
      <w:pPr>
        <w:pStyle w:val="Heading2"/>
        <w:rPr>
          <w:color w:val="D00000"/>
        </w:rPr>
      </w:pPr>
      <w:r>
        <w:rPr>
          <w:color w:val="D00000"/>
        </w:rPr>
        <w:t>Required Data Elements</w:t>
      </w:r>
      <w:bookmarkEnd w:id="40"/>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4490"/>
        <w:gridCol w:w="4490"/>
      </w:tblGrid>
      <w:tr w:rsidR="00154452" w:rsidRPr="00472DFA" w14:paraId="1F49BD7E" w14:textId="77777777" w:rsidTr="0008147B">
        <w:trPr>
          <w:trHeight w:val="244"/>
          <w:tblHeader/>
        </w:trPr>
        <w:tc>
          <w:tcPr>
            <w:tcW w:w="4490" w:type="dxa"/>
            <w:tcBorders>
              <w:top w:val="none" w:sz="6" w:space="0" w:color="auto"/>
              <w:bottom w:val="none" w:sz="6" w:space="0" w:color="auto"/>
              <w:right w:val="none" w:sz="6" w:space="0" w:color="auto"/>
            </w:tcBorders>
          </w:tcPr>
          <w:p w14:paraId="396C8F7F" w14:textId="4F8D8A4C" w:rsidR="00053936" w:rsidRPr="00472DFA" w:rsidRDefault="00E9428C" w:rsidP="00C36A26">
            <w:pPr>
              <w:pStyle w:val="Default"/>
              <w:ind w:left="63" w:right="260" w:hanging="63"/>
              <w:rPr>
                <w:rFonts w:asciiTheme="minorHAnsi" w:hAnsiTheme="minorHAnsi"/>
                <w:sz w:val="21"/>
                <w:szCs w:val="21"/>
              </w:rPr>
            </w:pPr>
            <w:r>
              <w:rPr>
                <w:rFonts w:asciiTheme="minorHAnsi" w:hAnsiTheme="minorHAnsi"/>
                <w:b/>
                <w:bCs/>
                <w:sz w:val="21"/>
                <w:szCs w:val="21"/>
              </w:rPr>
              <w:t xml:space="preserve"> Universal Data Elements (One and Only One per Client Record)</w:t>
            </w:r>
          </w:p>
        </w:tc>
        <w:tc>
          <w:tcPr>
            <w:tcW w:w="4490" w:type="dxa"/>
            <w:tcBorders>
              <w:top w:val="none" w:sz="6" w:space="0" w:color="auto"/>
              <w:left w:val="none" w:sz="6" w:space="0" w:color="auto"/>
              <w:bottom w:val="none" w:sz="6" w:space="0" w:color="auto"/>
            </w:tcBorders>
          </w:tcPr>
          <w:p w14:paraId="14C9DDAC" w14:textId="77777777" w:rsidR="00053936" w:rsidRPr="00472DFA" w:rsidRDefault="00053936" w:rsidP="00C36A26">
            <w:pPr>
              <w:pStyle w:val="Default"/>
              <w:ind w:hanging="23"/>
              <w:rPr>
                <w:rFonts w:asciiTheme="minorHAnsi" w:hAnsiTheme="minorHAnsi"/>
                <w:sz w:val="21"/>
                <w:szCs w:val="21"/>
              </w:rPr>
            </w:pPr>
            <w:r>
              <w:rPr>
                <w:rFonts w:asciiTheme="minorHAnsi" w:hAnsiTheme="minorHAnsi"/>
                <w:b/>
                <w:bCs/>
                <w:sz w:val="21"/>
                <w:szCs w:val="21"/>
              </w:rPr>
              <w:t xml:space="preserve">Universal Project Stay Elements (One or More Value(s) Per Client, One Value Per Project Stay) </w:t>
            </w:r>
          </w:p>
        </w:tc>
      </w:tr>
      <w:tr w:rsidR="00154452" w:rsidRPr="00472DFA" w14:paraId="5AED5B9A" w14:textId="77777777" w:rsidTr="0008147B">
        <w:trPr>
          <w:trHeight w:val="110"/>
        </w:trPr>
        <w:tc>
          <w:tcPr>
            <w:tcW w:w="4490" w:type="dxa"/>
            <w:tcBorders>
              <w:top w:val="none" w:sz="6" w:space="0" w:color="auto"/>
              <w:bottom w:val="none" w:sz="6" w:space="0" w:color="auto"/>
              <w:right w:val="none" w:sz="6" w:space="0" w:color="auto"/>
            </w:tcBorders>
          </w:tcPr>
          <w:p w14:paraId="6AF7527A" w14:textId="77777777" w:rsidR="00053936" w:rsidRPr="00472DFA" w:rsidRDefault="00053936" w:rsidP="00C36A26">
            <w:pPr>
              <w:pStyle w:val="Default"/>
              <w:ind w:firstLine="90"/>
              <w:rPr>
                <w:rFonts w:asciiTheme="minorHAnsi" w:hAnsiTheme="minorHAnsi"/>
                <w:sz w:val="21"/>
                <w:szCs w:val="21"/>
              </w:rPr>
            </w:pPr>
            <w:r>
              <w:rPr>
                <w:rFonts w:asciiTheme="minorHAnsi" w:hAnsiTheme="minorHAnsi"/>
                <w:sz w:val="21"/>
                <w:szCs w:val="21"/>
              </w:rPr>
              <w:t xml:space="preserve">3.01 Name </w:t>
            </w:r>
          </w:p>
        </w:tc>
        <w:tc>
          <w:tcPr>
            <w:tcW w:w="4490" w:type="dxa"/>
            <w:tcBorders>
              <w:top w:val="none" w:sz="6" w:space="0" w:color="auto"/>
              <w:left w:val="none" w:sz="6" w:space="0" w:color="auto"/>
              <w:bottom w:val="none" w:sz="6" w:space="0" w:color="auto"/>
            </w:tcBorders>
          </w:tcPr>
          <w:p w14:paraId="2D240C01" w14:textId="77777777" w:rsidR="00053936" w:rsidRPr="00472DFA" w:rsidRDefault="00053936" w:rsidP="00CC3ECA">
            <w:pPr>
              <w:pStyle w:val="Default"/>
              <w:ind w:left="67" w:hanging="67"/>
              <w:rPr>
                <w:rFonts w:asciiTheme="minorHAnsi" w:hAnsiTheme="minorHAnsi"/>
                <w:sz w:val="21"/>
                <w:szCs w:val="21"/>
              </w:rPr>
            </w:pPr>
            <w:r>
              <w:rPr>
                <w:rFonts w:asciiTheme="minorHAnsi" w:hAnsiTheme="minorHAnsi"/>
                <w:sz w:val="21"/>
                <w:szCs w:val="21"/>
              </w:rPr>
              <w:t xml:space="preserve">3.08 Disabling Condition </w:t>
            </w:r>
          </w:p>
        </w:tc>
      </w:tr>
      <w:tr w:rsidR="00154452" w:rsidRPr="00472DFA" w14:paraId="615226FE" w14:textId="77777777" w:rsidTr="0008147B">
        <w:trPr>
          <w:trHeight w:val="110"/>
        </w:trPr>
        <w:tc>
          <w:tcPr>
            <w:tcW w:w="4490" w:type="dxa"/>
            <w:tcBorders>
              <w:top w:val="none" w:sz="6" w:space="0" w:color="auto"/>
              <w:bottom w:val="none" w:sz="6" w:space="0" w:color="auto"/>
              <w:right w:val="none" w:sz="6" w:space="0" w:color="auto"/>
            </w:tcBorders>
          </w:tcPr>
          <w:p w14:paraId="5EE00998" w14:textId="77777777" w:rsidR="00053936" w:rsidRPr="00472DFA" w:rsidRDefault="00053936" w:rsidP="00C36A26">
            <w:pPr>
              <w:pStyle w:val="Default"/>
              <w:ind w:firstLine="90"/>
              <w:rPr>
                <w:rFonts w:asciiTheme="minorHAnsi" w:hAnsiTheme="minorHAnsi"/>
                <w:sz w:val="21"/>
                <w:szCs w:val="21"/>
              </w:rPr>
            </w:pPr>
            <w:r>
              <w:rPr>
                <w:rFonts w:asciiTheme="minorHAnsi" w:hAnsiTheme="minorHAnsi"/>
                <w:sz w:val="21"/>
                <w:szCs w:val="21"/>
              </w:rPr>
              <w:t xml:space="preserve">3.02 Social Security Number </w:t>
            </w:r>
          </w:p>
        </w:tc>
        <w:tc>
          <w:tcPr>
            <w:tcW w:w="4490" w:type="dxa"/>
            <w:tcBorders>
              <w:top w:val="none" w:sz="6" w:space="0" w:color="auto"/>
              <w:left w:val="none" w:sz="6" w:space="0" w:color="auto"/>
              <w:bottom w:val="none" w:sz="6" w:space="0" w:color="auto"/>
            </w:tcBorders>
          </w:tcPr>
          <w:p w14:paraId="53DD0693" w14:textId="77777777" w:rsidR="00053936" w:rsidRPr="00472DFA" w:rsidRDefault="00053936" w:rsidP="00CC3ECA">
            <w:pPr>
              <w:pStyle w:val="Default"/>
              <w:ind w:left="67" w:hanging="67"/>
              <w:rPr>
                <w:rFonts w:asciiTheme="minorHAnsi" w:hAnsiTheme="minorHAnsi"/>
                <w:sz w:val="21"/>
                <w:szCs w:val="21"/>
              </w:rPr>
            </w:pPr>
            <w:r>
              <w:rPr>
                <w:rFonts w:asciiTheme="minorHAnsi" w:hAnsiTheme="minorHAnsi"/>
                <w:sz w:val="21"/>
                <w:szCs w:val="21"/>
              </w:rPr>
              <w:t xml:space="preserve">3.10 Project Start Date </w:t>
            </w:r>
          </w:p>
        </w:tc>
      </w:tr>
      <w:tr w:rsidR="00154452" w:rsidRPr="00472DFA" w14:paraId="66494816" w14:textId="77777777" w:rsidTr="0008147B">
        <w:trPr>
          <w:trHeight w:val="110"/>
        </w:trPr>
        <w:tc>
          <w:tcPr>
            <w:tcW w:w="4490" w:type="dxa"/>
            <w:tcBorders>
              <w:top w:val="none" w:sz="6" w:space="0" w:color="auto"/>
              <w:bottom w:val="none" w:sz="6" w:space="0" w:color="auto"/>
              <w:right w:val="none" w:sz="6" w:space="0" w:color="auto"/>
            </w:tcBorders>
          </w:tcPr>
          <w:p w14:paraId="27AEC633" w14:textId="77777777" w:rsidR="00053936" w:rsidRPr="00472DFA" w:rsidRDefault="00053936" w:rsidP="00C36A26">
            <w:pPr>
              <w:pStyle w:val="Default"/>
              <w:ind w:firstLine="90"/>
              <w:rPr>
                <w:rFonts w:asciiTheme="minorHAnsi" w:hAnsiTheme="minorHAnsi"/>
                <w:sz w:val="21"/>
                <w:szCs w:val="21"/>
              </w:rPr>
            </w:pPr>
            <w:r>
              <w:rPr>
                <w:rFonts w:asciiTheme="minorHAnsi" w:hAnsiTheme="minorHAnsi"/>
                <w:sz w:val="21"/>
                <w:szCs w:val="21"/>
              </w:rPr>
              <w:t xml:space="preserve">3.03 Date of Birth </w:t>
            </w:r>
          </w:p>
        </w:tc>
        <w:tc>
          <w:tcPr>
            <w:tcW w:w="4490" w:type="dxa"/>
            <w:tcBorders>
              <w:top w:val="none" w:sz="6" w:space="0" w:color="auto"/>
              <w:left w:val="none" w:sz="6" w:space="0" w:color="auto"/>
              <w:bottom w:val="none" w:sz="6" w:space="0" w:color="auto"/>
            </w:tcBorders>
          </w:tcPr>
          <w:p w14:paraId="76F669E4" w14:textId="77777777" w:rsidR="00053936" w:rsidRPr="00472DFA" w:rsidRDefault="00053936" w:rsidP="00CC3ECA">
            <w:pPr>
              <w:pStyle w:val="Default"/>
              <w:ind w:left="67" w:hanging="67"/>
              <w:rPr>
                <w:rFonts w:asciiTheme="minorHAnsi" w:hAnsiTheme="minorHAnsi"/>
                <w:sz w:val="21"/>
                <w:szCs w:val="21"/>
              </w:rPr>
            </w:pPr>
            <w:r>
              <w:rPr>
                <w:rFonts w:asciiTheme="minorHAnsi" w:hAnsiTheme="minorHAnsi"/>
                <w:sz w:val="21"/>
                <w:szCs w:val="21"/>
              </w:rPr>
              <w:t xml:space="preserve">3.11 Project Exit Date </w:t>
            </w:r>
          </w:p>
        </w:tc>
      </w:tr>
      <w:tr w:rsidR="00154452" w:rsidRPr="00472DFA" w14:paraId="03674028" w14:textId="77777777" w:rsidTr="0008147B">
        <w:trPr>
          <w:trHeight w:val="110"/>
        </w:trPr>
        <w:tc>
          <w:tcPr>
            <w:tcW w:w="4490" w:type="dxa"/>
            <w:tcBorders>
              <w:top w:val="none" w:sz="6" w:space="0" w:color="auto"/>
              <w:bottom w:val="none" w:sz="6" w:space="0" w:color="auto"/>
              <w:right w:val="none" w:sz="6" w:space="0" w:color="auto"/>
            </w:tcBorders>
          </w:tcPr>
          <w:p w14:paraId="245F625D" w14:textId="77777777" w:rsidR="00053936" w:rsidRPr="00472DFA" w:rsidRDefault="00053936" w:rsidP="00C36A26">
            <w:pPr>
              <w:pStyle w:val="Default"/>
              <w:ind w:firstLine="90"/>
              <w:rPr>
                <w:rFonts w:asciiTheme="minorHAnsi" w:hAnsiTheme="minorHAnsi"/>
                <w:sz w:val="21"/>
                <w:szCs w:val="21"/>
              </w:rPr>
            </w:pPr>
            <w:r>
              <w:rPr>
                <w:rFonts w:asciiTheme="minorHAnsi" w:hAnsiTheme="minorHAnsi"/>
                <w:sz w:val="21"/>
                <w:szCs w:val="21"/>
              </w:rPr>
              <w:t xml:space="preserve">3.04 Race and Ethnicity </w:t>
            </w:r>
          </w:p>
        </w:tc>
        <w:tc>
          <w:tcPr>
            <w:tcW w:w="4490" w:type="dxa"/>
            <w:tcBorders>
              <w:top w:val="none" w:sz="6" w:space="0" w:color="auto"/>
              <w:left w:val="none" w:sz="6" w:space="0" w:color="auto"/>
              <w:bottom w:val="none" w:sz="6" w:space="0" w:color="auto"/>
            </w:tcBorders>
          </w:tcPr>
          <w:p w14:paraId="7A4D529D" w14:textId="77777777" w:rsidR="00053936" w:rsidRPr="00472DFA" w:rsidRDefault="00053936" w:rsidP="00CC3ECA">
            <w:pPr>
              <w:pStyle w:val="Default"/>
              <w:ind w:left="67" w:hanging="67"/>
              <w:rPr>
                <w:rFonts w:asciiTheme="minorHAnsi" w:hAnsiTheme="minorHAnsi"/>
                <w:sz w:val="21"/>
                <w:szCs w:val="21"/>
              </w:rPr>
            </w:pPr>
            <w:r>
              <w:rPr>
                <w:rFonts w:asciiTheme="minorHAnsi" w:hAnsiTheme="minorHAnsi"/>
                <w:sz w:val="21"/>
                <w:szCs w:val="21"/>
              </w:rPr>
              <w:t xml:space="preserve">3.12 Destination </w:t>
            </w:r>
          </w:p>
        </w:tc>
      </w:tr>
      <w:tr w:rsidR="00154452" w:rsidRPr="00472DFA" w14:paraId="6E3F7573" w14:textId="77777777" w:rsidTr="0008147B">
        <w:trPr>
          <w:trHeight w:val="110"/>
        </w:trPr>
        <w:tc>
          <w:tcPr>
            <w:tcW w:w="4490" w:type="dxa"/>
            <w:tcBorders>
              <w:top w:val="none" w:sz="6" w:space="0" w:color="auto"/>
              <w:bottom w:val="none" w:sz="6" w:space="0" w:color="auto"/>
              <w:right w:val="none" w:sz="6" w:space="0" w:color="auto"/>
            </w:tcBorders>
          </w:tcPr>
          <w:p w14:paraId="2B150065" w14:textId="6D643FA6" w:rsidR="00053936" w:rsidRPr="00472DFA" w:rsidRDefault="00745CAF" w:rsidP="00C36A26">
            <w:pPr>
              <w:pStyle w:val="Default"/>
              <w:ind w:firstLine="90"/>
              <w:rPr>
                <w:rFonts w:asciiTheme="minorHAnsi" w:hAnsiTheme="minorHAnsi"/>
                <w:sz w:val="21"/>
                <w:szCs w:val="21"/>
              </w:rPr>
            </w:pPr>
            <w:r>
              <w:rPr>
                <w:rFonts w:asciiTheme="minorHAnsi" w:hAnsiTheme="minorHAnsi"/>
                <w:sz w:val="21"/>
                <w:szCs w:val="21"/>
              </w:rPr>
              <w:t>4.21 Sex</w:t>
            </w:r>
          </w:p>
        </w:tc>
        <w:tc>
          <w:tcPr>
            <w:tcW w:w="4490" w:type="dxa"/>
            <w:tcBorders>
              <w:top w:val="none" w:sz="6" w:space="0" w:color="auto"/>
              <w:left w:val="none" w:sz="6" w:space="0" w:color="auto"/>
              <w:bottom w:val="none" w:sz="6" w:space="0" w:color="auto"/>
            </w:tcBorders>
          </w:tcPr>
          <w:p w14:paraId="5FBCEF91" w14:textId="77777777" w:rsidR="00053936" w:rsidRPr="00472DFA" w:rsidRDefault="00053936" w:rsidP="00CC3ECA">
            <w:pPr>
              <w:pStyle w:val="Default"/>
              <w:ind w:left="67" w:hanging="67"/>
              <w:rPr>
                <w:rFonts w:asciiTheme="minorHAnsi" w:hAnsiTheme="minorHAnsi"/>
                <w:sz w:val="21"/>
                <w:szCs w:val="21"/>
              </w:rPr>
            </w:pPr>
            <w:r>
              <w:rPr>
                <w:rFonts w:asciiTheme="minorHAnsi" w:hAnsiTheme="minorHAnsi"/>
                <w:sz w:val="21"/>
                <w:szCs w:val="21"/>
              </w:rPr>
              <w:t xml:space="preserve">3.15 Relationship to Head of Household </w:t>
            </w:r>
          </w:p>
        </w:tc>
      </w:tr>
      <w:tr w:rsidR="00154452" w:rsidRPr="00472DFA" w14:paraId="781856E1" w14:textId="77777777" w:rsidTr="0008147B">
        <w:trPr>
          <w:trHeight w:val="110"/>
        </w:trPr>
        <w:tc>
          <w:tcPr>
            <w:tcW w:w="4490" w:type="dxa"/>
            <w:tcBorders>
              <w:top w:val="none" w:sz="6" w:space="0" w:color="auto"/>
              <w:bottom w:val="none" w:sz="6" w:space="0" w:color="auto"/>
              <w:right w:val="none" w:sz="6" w:space="0" w:color="auto"/>
            </w:tcBorders>
          </w:tcPr>
          <w:p w14:paraId="065F72FF" w14:textId="77777777" w:rsidR="00053936" w:rsidRPr="00472DFA" w:rsidRDefault="00053936" w:rsidP="00C36A26">
            <w:pPr>
              <w:pStyle w:val="Default"/>
              <w:ind w:firstLine="90"/>
              <w:rPr>
                <w:rFonts w:asciiTheme="minorHAnsi" w:hAnsiTheme="minorHAnsi"/>
                <w:sz w:val="21"/>
                <w:szCs w:val="21"/>
              </w:rPr>
            </w:pPr>
            <w:r>
              <w:rPr>
                <w:rFonts w:asciiTheme="minorHAnsi" w:hAnsiTheme="minorHAnsi"/>
                <w:sz w:val="21"/>
                <w:szCs w:val="21"/>
              </w:rPr>
              <w:t xml:space="preserve">3.07 Veteran Status </w:t>
            </w:r>
          </w:p>
          <w:p w14:paraId="1389AC93" w14:textId="0620A4AF" w:rsidR="00A47B81" w:rsidRPr="00472DFA" w:rsidRDefault="00A47B81" w:rsidP="00C36A26">
            <w:pPr>
              <w:pStyle w:val="Default"/>
              <w:ind w:firstLine="90"/>
              <w:rPr>
                <w:rFonts w:asciiTheme="minorHAnsi" w:hAnsiTheme="minorHAnsi"/>
                <w:sz w:val="21"/>
                <w:szCs w:val="21"/>
              </w:rPr>
            </w:pPr>
            <w:r>
              <w:rPr>
                <w:rFonts w:asciiTheme="minorHAnsi" w:hAnsiTheme="minorHAnsi"/>
                <w:sz w:val="21"/>
                <w:szCs w:val="21"/>
              </w:rPr>
              <w:t>Client location</w:t>
            </w:r>
          </w:p>
        </w:tc>
        <w:tc>
          <w:tcPr>
            <w:tcW w:w="4490" w:type="dxa"/>
            <w:tcBorders>
              <w:top w:val="none" w:sz="6" w:space="0" w:color="auto"/>
              <w:left w:val="none" w:sz="6" w:space="0" w:color="auto"/>
              <w:bottom w:val="none" w:sz="6" w:space="0" w:color="auto"/>
            </w:tcBorders>
          </w:tcPr>
          <w:p w14:paraId="23AE372E" w14:textId="77777777" w:rsidR="00053936" w:rsidRPr="00472DFA" w:rsidRDefault="00053936" w:rsidP="00CC3ECA">
            <w:pPr>
              <w:pStyle w:val="Default"/>
              <w:ind w:left="67" w:hanging="67"/>
              <w:rPr>
                <w:rFonts w:asciiTheme="minorHAnsi" w:hAnsiTheme="minorHAnsi"/>
                <w:sz w:val="21"/>
                <w:szCs w:val="21"/>
              </w:rPr>
            </w:pPr>
            <w:r>
              <w:rPr>
                <w:rFonts w:asciiTheme="minorHAnsi" w:hAnsiTheme="minorHAnsi"/>
                <w:sz w:val="21"/>
                <w:szCs w:val="21"/>
              </w:rPr>
              <w:t xml:space="preserve">3.16 Enrollment CoC </w:t>
            </w:r>
          </w:p>
          <w:p w14:paraId="6D87A6E4" w14:textId="77777777" w:rsidR="00053936" w:rsidRPr="00472DFA" w:rsidRDefault="00053936" w:rsidP="00CC3ECA">
            <w:pPr>
              <w:pStyle w:val="Default"/>
              <w:ind w:left="67" w:hanging="67"/>
              <w:rPr>
                <w:rFonts w:asciiTheme="minorHAnsi" w:hAnsiTheme="minorHAnsi"/>
                <w:sz w:val="21"/>
                <w:szCs w:val="21"/>
              </w:rPr>
            </w:pPr>
            <w:r>
              <w:rPr>
                <w:rFonts w:asciiTheme="minorHAnsi" w:hAnsiTheme="minorHAnsi"/>
                <w:sz w:val="21"/>
                <w:szCs w:val="21"/>
              </w:rPr>
              <w:t>3.20 Housing Move-In Date</w:t>
            </w:r>
          </w:p>
          <w:p w14:paraId="081A681A" w14:textId="77777777" w:rsidR="00053936" w:rsidRPr="00472DFA" w:rsidRDefault="00053936" w:rsidP="00CC3ECA">
            <w:pPr>
              <w:pStyle w:val="Default"/>
              <w:ind w:left="67" w:hanging="67"/>
              <w:rPr>
                <w:rFonts w:asciiTheme="minorHAnsi" w:hAnsiTheme="minorHAnsi"/>
                <w:sz w:val="21"/>
                <w:szCs w:val="21"/>
              </w:rPr>
            </w:pPr>
            <w:r>
              <w:rPr>
                <w:rFonts w:asciiTheme="minorHAnsi" w:hAnsiTheme="minorHAnsi"/>
                <w:sz w:val="21"/>
                <w:szCs w:val="21"/>
              </w:rPr>
              <w:t>3.917 Prior Living Situation</w:t>
            </w:r>
          </w:p>
        </w:tc>
      </w:tr>
      <w:tr w:rsidR="00E9428C" w:rsidRPr="00472DFA" w14:paraId="53BF74D2" w14:textId="77777777" w:rsidTr="0008147B">
        <w:trPr>
          <w:trHeight w:val="110"/>
        </w:trPr>
        <w:tc>
          <w:tcPr>
            <w:tcW w:w="8980" w:type="dxa"/>
            <w:gridSpan w:val="2"/>
            <w:tcBorders>
              <w:top w:val="none" w:sz="6" w:space="0" w:color="auto"/>
              <w:bottom w:val="none" w:sz="6" w:space="0" w:color="auto"/>
            </w:tcBorders>
          </w:tcPr>
          <w:p w14:paraId="58C9E0BC" w14:textId="77777777" w:rsidR="00053936" w:rsidRPr="00472DFA" w:rsidRDefault="00053936">
            <w:pPr>
              <w:pStyle w:val="Default"/>
              <w:rPr>
                <w:rFonts w:asciiTheme="minorHAnsi" w:hAnsiTheme="minorHAnsi"/>
                <w:sz w:val="21"/>
                <w:szCs w:val="21"/>
              </w:rPr>
            </w:pPr>
          </w:p>
        </w:tc>
      </w:tr>
    </w:tbl>
    <w:p w14:paraId="59FBFA1A" w14:textId="043F9DF1" w:rsidR="00053936" w:rsidRPr="009F2752" w:rsidRDefault="00053936" w:rsidP="00053936">
      <w:pPr>
        <w:pStyle w:val="Default"/>
        <w:rPr>
          <w:rFonts w:asciiTheme="minorHAnsi" w:hAnsiTheme="minorHAnsi"/>
          <w:b/>
          <w:bCs/>
          <w:color w:val="auto"/>
          <w:sz w:val="21"/>
          <w:szCs w:val="21"/>
        </w:rPr>
      </w:pPr>
      <w:r>
        <w:rPr>
          <w:rFonts w:asciiTheme="minorHAnsi" w:hAnsiTheme="minorHAnsi"/>
          <w:b/>
          <w:bCs/>
          <w:color w:val="auto"/>
          <w:sz w:val="21"/>
          <w:szCs w:val="21"/>
        </w:rPr>
        <w:t xml:space="preserve">General Data Collection Guidance </w:t>
      </w:r>
    </w:p>
    <w:p w14:paraId="5B2A4D3A" w14:textId="10F9EAF6" w:rsidR="00C36A26" w:rsidRPr="00472DFA" w:rsidRDefault="003C7604" w:rsidP="00053936">
      <w:pPr>
        <w:pStyle w:val="Default"/>
        <w:rPr>
          <w:rFonts w:asciiTheme="minorHAnsi" w:hAnsiTheme="minorHAnsi"/>
          <w:sz w:val="21"/>
          <w:szCs w:val="21"/>
        </w:rPr>
      </w:pPr>
      <w:r>
        <w:rPr>
          <w:rFonts w:asciiTheme="minorHAnsi" w:hAnsiTheme="minorHAnsi"/>
          <w:sz w:val="21"/>
          <w:szCs w:val="21"/>
        </w:rPr>
        <w:t xml:space="preserve">Universal Data Elements are required to be collected by all projects participating in an HMIS, regardless of funding source. Universal Project Stay Elements are required to be collected by projects receiving HUD, ESG, CoC, or NHAP funding. UDEs are required to have one response per </w:t>
      </w:r>
      <w:r>
        <w:rPr>
          <w:rFonts w:asciiTheme="minorHAnsi" w:hAnsiTheme="minorHAnsi"/>
          <w:i/>
          <w:iCs/>
          <w:sz w:val="21"/>
          <w:szCs w:val="21"/>
        </w:rPr>
        <w:t>client</w:t>
      </w:r>
      <w:r>
        <w:rPr>
          <w:rFonts w:asciiTheme="minorHAnsi" w:hAnsiTheme="minorHAnsi"/>
          <w:sz w:val="21"/>
          <w:szCs w:val="21"/>
        </w:rPr>
        <w:t xml:space="preserve">, regardless of how many project enrollments that client has in the system. If at any point the data in these elements </w:t>
      </w:r>
      <w:proofErr w:type="gramStart"/>
      <w:r>
        <w:rPr>
          <w:rFonts w:asciiTheme="minorHAnsi" w:hAnsiTheme="minorHAnsi"/>
          <w:sz w:val="21"/>
          <w:szCs w:val="21"/>
        </w:rPr>
        <w:t>are</w:t>
      </w:r>
      <w:proofErr w:type="gramEnd"/>
      <w:r>
        <w:rPr>
          <w:rFonts w:asciiTheme="minorHAnsi" w:hAnsiTheme="minorHAnsi"/>
          <w:sz w:val="21"/>
          <w:szCs w:val="21"/>
        </w:rPr>
        <w:t xml:space="preserve"> observed to be incorrect or outdated, the data must be corrected in the client record. The UPSEs are to be collected at least once per </w:t>
      </w:r>
      <w:r>
        <w:rPr>
          <w:rFonts w:asciiTheme="minorHAnsi" w:hAnsiTheme="minorHAnsi"/>
          <w:i/>
          <w:iCs/>
          <w:sz w:val="21"/>
          <w:szCs w:val="21"/>
        </w:rPr>
        <w:t>project enrollment</w:t>
      </w:r>
      <w:r>
        <w:rPr>
          <w:rFonts w:asciiTheme="minorHAnsi" w:hAnsiTheme="minorHAnsi"/>
          <w:sz w:val="21"/>
          <w:szCs w:val="21"/>
        </w:rPr>
        <w:t xml:space="preserve">. The timing of when the data </w:t>
      </w:r>
      <w:proofErr w:type="gramStart"/>
      <w:r>
        <w:rPr>
          <w:rFonts w:asciiTheme="minorHAnsi" w:hAnsiTheme="minorHAnsi"/>
          <w:sz w:val="21"/>
          <w:szCs w:val="21"/>
        </w:rPr>
        <w:t>are</w:t>
      </w:r>
      <w:proofErr w:type="gramEnd"/>
      <w:r>
        <w:rPr>
          <w:rFonts w:asciiTheme="minorHAnsi" w:hAnsiTheme="minorHAnsi"/>
          <w:sz w:val="21"/>
          <w:szCs w:val="21"/>
        </w:rPr>
        <w:t xml:space="preserve"> to be collected and about whom is noted in each data element. </w:t>
      </w:r>
    </w:p>
    <w:p w14:paraId="69E9CCA5" w14:textId="77777777" w:rsidR="00C36A26" w:rsidRPr="00472DFA" w:rsidRDefault="00C36A26" w:rsidP="00053936">
      <w:pPr>
        <w:pStyle w:val="Default"/>
        <w:rPr>
          <w:rFonts w:asciiTheme="minorHAnsi" w:hAnsiTheme="minorHAnsi"/>
          <w:sz w:val="21"/>
          <w:szCs w:val="21"/>
        </w:rPr>
      </w:pPr>
    </w:p>
    <w:p w14:paraId="1FEADAF6" w14:textId="00E19A51" w:rsidR="00053936" w:rsidRPr="009F2752" w:rsidRDefault="00053936" w:rsidP="00053936">
      <w:pPr>
        <w:pStyle w:val="Default"/>
        <w:rPr>
          <w:rFonts w:asciiTheme="minorHAnsi" w:hAnsiTheme="minorHAnsi"/>
          <w:b/>
          <w:bCs/>
          <w:color w:val="auto"/>
          <w:sz w:val="21"/>
          <w:szCs w:val="21"/>
        </w:rPr>
      </w:pPr>
      <w:r>
        <w:rPr>
          <w:rFonts w:asciiTheme="minorHAnsi" w:hAnsiTheme="minorHAnsi"/>
          <w:b/>
          <w:bCs/>
          <w:color w:val="auto"/>
          <w:sz w:val="21"/>
          <w:szCs w:val="21"/>
        </w:rPr>
        <w:t xml:space="preserve">Uses and Disclosures of Client Data </w:t>
      </w:r>
    </w:p>
    <w:p w14:paraId="0FDEE025" w14:textId="77777777" w:rsidR="00053936" w:rsidRPr="00472DFA" w:rsidRDefault="00053936" w:rsidP="00053936">
      <w:pPr>
        <w:pStyle w:val="Default"/>
        <w:rPr>
          <w:rFonts w:asciiTheme="minorHAnsi" w:hAnsiTheme="minorHAnsi"/>
          <w:sz w:val="21"/>
          <w:szCs w:val="21"/>
        </w:rPr>
      </w:pPr>
      <w:r>
        <w:rPr>
          <w:rFonts w:asciiTheme="minorHAnsi" w:hAnsiTheme="minorHAnsi"/>
          <w:sz w:val="21"/>
          <w:szCs w:val="21"/>
        </w:rPr>
        <w:t xml:space="preserve">Collecting UDEs can lead to questions about entering client information into HMIS and client rights to privacy. Staff must make data collection easy to understand by providing clients with a written copy of the CoC’s Privacy Notice on request, describing the notice in plain language, and posting a public statement about data collection and uses. Assuring and maintaining privacy and confidentiality helps build trust in using HMIS. </w:t>
      </w:r>
      <w:r>
        <w:rPr>
          <w:rFonts w:asciiTheme="minorHAnsi" w:hAnsiTheme="minorHAnsi"/>
          <w:sz w:val="21"/>
          <w:szCs w:val="21"/>
        </w:rPr>
        <w:lastRenderedPageBreak/>
        <w:t xml:space="preserve">The client always has a right to privacy and can refuse to provide their information without being denied service. </w:t>
      </w:r>
    </w:p>
    <w:p w14:paraId="563F44D7" w14:textId="77777777" w:rsidR="00C36A26" w:rsidRPr="00472DFA" w:rsidRDefault="00C36A26" w:rsidP="00053936">
      <w:pPr>
        <w:pStyle w:val="Default"/>
        <w:rPr>
          <w:rFonts w:asciiTheme="minorHAnsi" w:hAnsiTheme="minorHAnsi"/>
          <w:sz w:val="21"/>
          <w:szCs w:val="21"/>
        </w:rPr>
      </w:pPr>
    </w:p>
    <w:p w14:paraId="03C3A38C" w14:textId="5A8CB174" w:rsidR="00C36A26" w:rsidRPr="00472DFA" w:rsidRDefault="00053936" w:rsidP="00C36A26">
      <w:pPr>
        <w:pStyle w:val="Default"/>
        <w:rPr>
          <w:rFonts w:asciiTheme="minorHAnsi" w:hAnsiTheme="minorHAnsi"/>
          <w:sz w:val="21"/>
          <w:szCs w:val="21"/>
        </w:rPr>
      </w:pPr>
      <w:r>
        <w:rPr>
          <w:rFonts w:asciiTheme="minorHAnsi" w:hAnsiTheme="minorHAnsi"/>
          <w:sz w:val="21"/>
          <w:szCs w:val="21"/>
        </w:rPr>
        <w:t xml:space="preserve">Client consent is not needed to enter client information into the HMIS. Projects are required by their funder to ask the client for specific information and to enter it into HMIS. Please note, however, that collecting the data and using or disclosing the data are different things, and that uses and disclosures not listed in the CoC's privacy notice require the client’s consent. </w:t>
      </w:r>
    </w:p>
    <w:p w14:paraId="772261B7" w14:textId="77777777" w:rsidR="00C36A26" w:rsidRPr="00C36A26" w:rsidRDefault="00C36A26" w:rsidP="00C36A26">
      <w:pPr>
        <w:pStyle w:val="Default"/>
        <w:rPr>
          <w:rStyle w:val="SubtleEmphasis"/>
          <w:i w:val="0"/>
          <w:color w:val="000000"/>
          <w:sz w:val="22"/>
          <w:szCs w:val="22"/>
        </w:rPr>
      </w:pPr>
    </w:p>
    <w:p w14:paraId="4648BBB8" w14:textId="6F59E43D" w:rsidR="00053936" w:rsidRPr="00665A63" w:rsidRDefault="00053936" w:rsidP="00C36A26">
      <w:pPr>
        <w:rPr>
          <w:rStyle w:val="SubtleEmphasis"/>
          <w:b/>
          <w:bCs/>
          <w:i w:val="0"/>
          <w:color w:val="auto"/>
          <w:sz w:val="21"/>
          <w:szCs w:val="21"/>
        </w:rPr>
      </w:pPr>
      <w:r>
        <w:rPr>
          <w:rStyle w:val="SubtleEmphasis"/>
          <w:b/>
          <w:bCs/>
          <w:i w:val="0"/>
          <w:color w:val="auto"/>
          <w:sz w:val="21"/>
          <w:szCs w:val="21"/>
        </w:rPr>
        <w:t xml:space="preserve">Common Program Specific Data Elements Standards </w:t>
      </w:r>
    </w:p>
    <w:p w14:paraId="5C3F3A51" w14:textId="4A54FB4D" w:rsidR="00053936" w:rsidRPr="009F2752" w:rsidRDefault="00053936" w:rsidP="00C36A26">
      <w:pPr>
        <w:rPr>
          <w:rStyle w:val="SubtleEmphasis"/>
          <w:color w:val="auto"/>
        </w:rPr>
      </w:pPr>
      <w:r>
        <w:rPr>
          <w:rStyle w:val="SubtleEmphasis"/>
          <w:color w:val="auto"/>
        </w:rPr>
        <w:t>The following Program Specific Data Elements are required by more than one Federal Partner:</w:t>
      </w:r>
    </w:p>
    <w:tbl>
      <w:tblPr>
        <w:tblStyle w:val="TableGrid"/>
        <w:tblW w:w="0" w:type="auto"/>
        <w:tblLook w:val="04A0" w:firstRow="1" w:lastRow="0" w:firstColumn="1" w:lastColumn="0" w:noHBand="0" w:noVBand="1"/>
      </w:tblPr>
      <w:tblGrid>
        <w:gridCol w:w="3354"/>
        <w:gridCol w:w="3440"/>
      </w:tblGrid>
      <w:tr w:rsidR="00053936" w:rsidRPr="00665A63" w14:paraId="6AD4C1D7" w14:textId="77777777">
        <w:trPr>
          <w:trHeight w:val="300"/>
          <w:tblHeader/>
        </w:trPr>
        <w:tc>
          <w:tcPr>
            <w:tcW w:w="0" w:type="auto"/>
          </w:tcPr>
          <w:p w14:paraId="00AD278C" w14:textId="77777777" w:rsidR="00053936" w:rsidRPr="00665A63" w:rsidRDefault="00053936">
            <w:pPr>
              <w:pStyle w:val="ListParagraph"/>
              <w:ind w:left="0"/>
              <w:rPr>
                <w:rStyle w:val="SubtleEmphasis"/>
                <w:b/>
                <w:bCs/>
                <w:color w:val="auto"/>
              </w:rPr>
            </w:pPr>
            <w:r>
              <w:rPr>
                <w:rStyle w:val="SubtleEmphasis"/>
                <w:b/>
                <w:bCs/>
                <w:color w:val="auto"/>
              </w:rPr>
              <w:t>4.02 Income and Sources</w:t>
            </w:r>
          </w:p>
        </w:tc>
        <w:tc>
          <w:tcPr>
            <w:tcW w:w="0" w:type="auto"/>
          </w:tcPr>
          <w:p w14:paraId="0DD2CB7A" w14:textId="77777777" w:rsidR="00053936" w:rsidRPr="00665A63" w:rsidRDefault="00053936">
            <w:pPr>
              <w:pStyle w:val="ListParagraph"/>
              <w:ind w:left="0"/>
              <w:rPr>
                <w:rStyle w:val="SubtleEmphasis"/>
                <w:b/>
                <w:bCs/>
                <w:color w:val="auto"/>
              </w:rPr>
            </w:pPr>
            <w:r>
              <w:rPr>
                <w:rStyle w:val="SubtleEmphasis"/>
                <w:b/>
                <w:bCs/>
                <w:color w:val="auto"/>
              </w:rPr>
              <w:t>4.09 Mental Health Disorder</w:t>
            </w:r>
          </w:p>
        </w:tc>
      </w:tr>
      <w:tr w:rsidR="00053936" w:rsidRPr="00665A63" w14:paraId="79A7A2DE" w14:textId="77777777">
        <w:trPr>
          <w:trHeight w:val="300"/>
        </w:trPr>
        <w:tc>
          <w:tcPr>
            <w:tcW w:w="0" w:type="auto"/>
          </w:tcPr>
          <w:p w14:paraId="7F1D351F" w14:textId="77777777" w:rsidR="00053936" w:rsidRPr="00665A63" w:rsidRDefault="00053936">
            <w:pPr>
              <w:pStyle w:val="ListParagraph"/>
              <w:ind w:left="0"/>
              <w:rPr>
                <w:rStyle w:val="SubtleEmphasis"/>
                <w:b/>
                <w:bCs/>
                <w:color w:val="auto"/>
              </w:rPr>
            </w:pPr>
            <w:r>
              <w:rPr>
                <w:rStyle w:val="SubtleEmphasis"/>
                <w:b/>
                <w:bCs/>
                <w:color w:val="auto"/>
              </w:rPr>
              <w:t>4.03 Non-Cash Benefits</w:t>
            </w:r>
          </w:p>
        </w:tc>
        <w:tc>
          <w:tcPr>
            <w:tcW w:w="0" w:type="auto"/>
          </w:tcPr>
          <w:p w14:paraId="1E8BF0F5" w14:textId="77777777" w:rsidR="00053936" w:rsidRPr="00665A63" w:rsidRDefault="00053936">
            <w:pPr>
              <w:pStyle w:val="ListParagraph"/>
              <w:ind w:left="0"/>
              <w:rPr>
                <w:rStyle w:val="SubtleEmphasis"/>
                <w:b/>
                <w:bCs/>
                <w:color w:val="auto"/>
              </w:rPr>
            </w:pPr>
            <w:r>
              <w:rPr>
                <w:rStyle w:val="SubtleEmphasis"/>
                <w:b/>
                <w:bCs/>
                <w:color w:val="auto"/>
              </w:rPr>
              <w:t xml:space="preserve">4.10 </w:t>
            </w:r>
            <w:proofErr w:type="gramStart"/>
            <w:r>
              <w:rPr>
                <w:rStyle w:val="SubtleEmphasis"/>
                <w:b/>
                <w:bCs/>
                <w:color w:val="auto"/>
              </w:rPr>
              <w:t>Substance Use Disorder</w:t>
            </w:r>
            <w:proofErr w:type="gramEnd"/>
          </w:p>
        </w:tc>
      </w:tr>
      <w:tr w:rsidR="00053936" w:rsidRPr="00665A63" w14:paraId="2FED2E74" w14:textId="77777777">
        <w:trPr>
          <w:trHeight w:val="300"/>
        </w:trPr>
        <w:tc>
          <w:tcPr>
            <w:tcW w:w="0" w:type="auto"/>
          </w:tcPr>
          <w:p w14:paraId="2F2023DF" w14:textId="77777777" w:rsidR="00053936" w:rsidRPr="00665A63" w:rsidRDefault="00053936">
            <w:pPr>
              <w:pStyle w:val="ListParagraph"/>
              <w:ind w:left="0"/>
              <w:rPr>
                <w:rStyle w:val="SubtleEmphasis"/>
                <w:b/>
                <w:bCs/>
                <w:color w:val="auto"/>
              </w:rPr>
            </w:pPr>
            <w:r>
              <w:rPr>
                <w:rStyle w:val="SubtleEmphasis"/>
                <w:b/>
                <w:bCs/>
                <w:color w:val="auto"/>
              </w:rPr>
              <w:t>4.04 Health Insurance</w:t>
            </w:r>
          </w:p>
        </w:tc>
        <w:tc>
          <w:tcPr>
            <w:tcW w:w="0" w:type="auto"/>
          </w:tcPr>
          <w:p w14:paraId="7F0CFA59" w14:textId="77777777" w:rsidR="00053936" w:rsidRPr="00665A63" w:rsidRDefault="00053936">
            <w:pPr>
              <w:pStyle w:val="ListParagraph"/>
              <w:ind w:left="0"/>
              <w:rPr>
                <w:rStyle w:val="SubtleEmphasis"/>
                <w:b/>
                <w:bCs/>
                <w:color w:val="auto"/>
              </w:rPr>
            </w:pPr>
            <w:r>
              <w:rPr>
                <w:rStyle w:val="SubtleEmphasis"/>
                <w:b/>
                <w:bCs/>
                <w:color w:val="auto"/>
              </w:rPr>
              <w:t>4.11 Domestic Violence</w:t>
            </w:r>
          </w:p>
        </w:tc>
      </w:tr>
      <w:tr w:rsidR="00053936" w:rsidRPr="00665A63" w14:paraId="437EA213" w14:textId="77777777">
        <w:trPr>
          <w:trHeight w:val="300"/>
        </w:trPr>
        <w:tc>
          <w:tcPr>
            <w:tcW w:w="0" w:type="auto"/>
          </w:tcPr>
          <w:p w14:paraId="391BF760" w14:textId="77777777" w:rsidR="00053936" w:rsidRPr="00665A63" w:rsidRDefault="00053936">
            <w:pPr>
              <w:pStyle w:val="ListParagraph"/>
              <w:ind w:left="0"/>
              <w:rPr>
                <w:rStyle w:val="SubtleEmphasis"/>
                <w:b/>
                <w:bCs/>
                <w:color w:val="auto"/>
              </w:rPr>
            </w:pPr>
            <w:r>
              <w:rPr>
                <w:rStyle w:val="SubtleEmphasis"/>
                <w:b/>
                <w:bCs/>
                <w:color w:val="auto"/>
              </w:rPr>
              <w:t>4.05 Physical Disability</w:t>
            </w:r>
          </w:p>
        </w:tc>
        <w:tc>
          <w:tcPr>
            <w:tcW w:w="0" w:type="auto"/>
          </w:tcPr>
          <w:p w14:paraId="00EDF28C" w14:textId="77777777" w:rsidR="00053936" w:rsidRPr="00665A63" w:rsidRDefault="00053936">
            <w:pPr>
              <w:pStyle w:val="ListParagraph"/>
              <w:ind w:left="0"/>
              <w:rPr>
                <w:rStyle w:val="SubtleEmphasis"/>
                <w:b/>
                <w:bCs/>
                <w:color w:val="auto"/>
              </w:rPr>
            </w:pPr>
            <w:r>
              <w:rPr>
                <w:rStyle w:val="SubtleEmphasis"/>
                <w:b/>
                <w:bCs/>
                <w:color w:val="auto"/>
              </w:rPr>
              <w:t>4.12 Current Living Situation</w:t>
            </w:r>
          </w:p>
        </w:tc>
      </w:tr>
      <w:tr w:rsidR="00053936" w:rsidRPr="00665A63" w14:paraId="5403EBDA" w14:textId="77777777">
        <w:trPr>
          <w:trHeight w:val="300"/>
        </w:trPr>
        <w:tc>
          <w:tcPr>
            <w:tcW w:w="0" w:type="auto"/>
          </w:tcPr>
          <w:p w14:paraId="6C1C9C1A" w14:textId="77777777" w:rsidR="00053936" w:rsidRPr="00665A63" w:rsidRDefault="00053936">
            <w:pPr>
              <w:pStyle w:val="ListParagraph"/>
              <w:ind w:left="0"/>
              <w:rPr>
                <w:rStyle w:val="SubtleEmphasis"/>
                <w:b/>
                <w:bCs/>
                <w:color w:val="auto"/>
              </w:rPr>
            </w:pPr>
            <w:r>
              <w:rPr>
                <w:rStyle w:val="SubtleEmphasis"/>
                <w:b/>
                <w:bCs/>
                <w:color w:val="auto"/>
              </w:rPr>
              <w:t>4.06 Developmental Disability</w:t>
            </w:r>
          </w:p>
        </w:tc>
        <w:tc>
          <w:tcPr>
            <w:tcW w:w="0" w:type="auto"/>
          </w:tcPr>
          <w:p w14:paraId="209D77A6" w14:textId="77777777" w:rsidR="00053936" w:rsidRPr="00665A63" w:rsidRDefault="00053936">
            <w:pPr>
              <w:pStyle w:val="ListParagraph"/>
              <w:ind w:left="0"/>
              <w:rPr>
                <w:rStyle w:val="SubtleEmphasis"/>
                <w:b/>
                <w:bCs/>
                <w:color w:val="auto"/>
              </w:rPr>
            </w:pPr>
            <w:r>
              <w:rPr>
                <w:rStyle w:val="SubtleEmphasis"/>
                <w:b/>
                <w:bCs/>
                <w:color w:val="auto"/>
              </w:rPr>
              <w:t>4.13 Date of Engagement</w:t>
            </w:r>
          </w:p>
        </w:tc>
      </w:tr>
      <w:tr w:rsidR="00053936" w:rsidRPr="00665A63" w14:paraId="424E142E" w14:textId="77777777">
        <w:trPr>
          <w:trHeight w:val="300"/>
        </w:trPr>
        <w:tc>
          <w:tcPr>
            <w:tcW w:w="0" w:type="auto"/>
          </w:tcPr>
          <w:p w14:paraId="357BEE27" w14:textId="77777777" w:rsidR="00053936" w:rsidRPr="00665A63" w:rsidRDefault="00053936">
            <w:pPr>
              <w:pStyle w:val="ListParagraph"/>
              <w:ind w:left="0"/>
              <w:rPr>
                <w:rStyle w:val="SubtleEmphasis"/>
                <w:b/>
                <w:bCs/>
                <w:color w:val="auto"/>
              </w:rPr>
            </w:pPr>
            <w:r>
              <w:rPr>
                <w:rStyle w:val="SubtleEmphasis"/>
                <w:b/>
                <w:bCs/>
                <w:color w:val="auto"/>
              </w:rPr>
              <w:t>4.07 Chronic Health Condition</w:t>
            </w:r>
          </w:p>
        </w:tc>
        <w:tc>
          <w:tcPr>
            <w:tcW w:w="0" w:type="auto"/>
          </w:tcPr>
          <w:p w14:paraId="6E6C0D7B" w14:textId="77777777" w:rsidR="00053936" w:rsidRPr="00665A63" w:rsidRDefault="00053936">
            <w:pPr>
              <w:pStyle w:val="ListParagraph"/>
              <w:ind w:left="0"/>
              <w:rPr>
                <w:rStyle w:val="SubtleEmphasis"/>
                <w:b/>
                <w:bCs/>
                <w:color w:val="auto"/>
              </w:rPr>
            </w:pPr>
            <w:r>
              <w:rPr>
                <w:rStyle w:val="SubtleEmphasis"/>
                <w:b/>
                <w:bCs/>
                <w:color w:val="auto"/>
              </w:rPr>
              <w:t>4.14 Bed-Night Date</w:t>
            </w:r>
          </w:p>
        </w:tc>
      </w:tr>
      <w:tr w:rsidR="00053936" w:rsidRPr="00665A63" w14:paraId="518FF5B5" w14:textId="77777777">
        <w:trPr>
          <w:trHeight w:val="300"/>
        </w:trPr>
        <w:tc>
          <w:tcPr>
            <w:tcW w:w="0" w:type="auto"/>
          </w:tcPr>
          <w:p w14:paraId="48690326" w14:textId="77777777" w:rsidR="00053936" w:rsidRPr="00665A63" w:rsidRDefault="00053936">
            <w:pPr>
              <w:pStyle w:val="ListParagraph"/>
              <w:ind w:left="0"/>
              <w:rPr>
                <w:rStyle w:val="SubtleEmphasis"/>
                <w:b/>
                <w:bCs/>
                <w:color w:val="auto"/>
              </w:rPr>
            </w:pPr>
            <w:r>
              <w:rPr>
                <w:rStyle w:val="SubtleEmphasis"/>
                <w:b/>
                <w:bCs/>
                <w:color w:val="auto"/>
              </w:rPr>
              <w:t>4.08 HIV/AIDS</w:t>
            </w:r>
          </w:p>
        </w:tc>
        <w:tc>
          <w:tcPr>
            <w:tcW w:w="0" w:type="auto"/>
          </w:tcPr>
          <w:p w14:paraId="7FAAABDB" w14:textId="77777777" w:rsidR="00053936" w:rsidRPr="00665A63" w:rsidRDefault="00053936">
            <w:pPr>
              <w:pStyle w:val="ListParagraph"/>
              <w:ind w:left="0"/>
              <w:rPr>
                <w:rStyle w:val="SubtleEmphasis"/>
                <w:b/>
                <w:bCs/>
                <w:color w:val="auto"/>
              </w:rPr>
            </w:pPr>
            <w:r>
              <w:rPr>
                <w:rStyle w:val="SubtleEmphasis"/>
                <w:b/>
                <w:bCs/>
                <w:color w:val="auto"/>
              </w:rPr>
              <w:t>4.21 Coordinated Entry Activity</w:t>
            </w:r>
          </w:p>
        </w:tc>
      </w:tr>
    </w:tbl>
    <w:p w14:paraId="033FB9A3" w14:textId="77777777" w:rsidR="00053936" w:rsidRDefault="00053936" w:rsidP="00053936">
      <w:pPr>
        <w:pStyle w:val="ListParagraph"/>
        <w:spacing w:after="0"/>
        <w:ind w:left="90"/>
        <w:rPr>
          <w:rStyle w:val="SubtleEmphasis"/>
          <w:i w:val="0"/>
          <w:color w:val="auto"/>
        </w:rPr>
      </w:pPr>
    </w:p>
    <w:p w14:paraId="2AA1E1EC" w14:textId="2011EE6F" w:rsidR="00FB3D49" w:rsidRPr="009F2752" w:rsidRDefault="00BB7322" w:rsidP="007631FA">
      <w:pPr>
        <w:rPr>
          <w:rStyle w:val="SubtleEmphasis"/>
          <w:i w:val="0"/>
          <w:color w:val="auto"/>
          <w:sz w:val="21"/>
          <w:szCs w:val="21"/>
        </w:rPr>
      </w:pPr>
      <w:r>
        <w:rPr>
          <w:rStyle w:val="SubtleEmphasis"/>
          <w:i w:val="0"/>
          <w:color w:val="auto"/>
          <w:sz w:val="21"/>
          <w:szCs w:val="21"/>
        </w:rPr>
        <w:t>Additional Resources</w:t>
      </w:r>
    </w:p>
    <w:p w14:paraId="1AA4C5C4" w14:textId="1A82168E" w:rsidR="008D4E69" w:rsidRPr="00356ADA" w:rsidRDefault="003A5AA3" w:rsidP="001C4C25">
      <w:pPr>
        <w:pStyle w:val="ListParagraph"/>
        <w:numPr>
          <w:ilvl w:val="0"/>
          <w:numId w:val="7"/>
        </w:numPr>
        <w:ind w:left="540"/>
        <w:rPr>
          <w:color w:val="auto"/>
          <w:sz w:val="21"/>
          <w:szCs w:val="21"/>
        </w:rPr>
      </w:pPr>
      <w:hyperlink r:id="rId16" w:history="1">
        <w:r>
          <w:rPr>
            <w:rStyle w:val="Hyperlink"/>
            <w:color w:val="auto"/>
            <w:sz w:val="21"/>
            <w:szCs w:val="21"/>
          </w:rPr>
          <w:t>HMIS Data Standards</w:t>
        </w:r>
      </w:hyperlink>
    </w:p>
    <w:p w14:paraId="26775EE1" w14:textId="2FB2FB3C" w:rsidR="006C4C4F" w:rsidRPr="00356ADA" w:rsidRDefault="00E94D30" w:rsidP="001C4C25">
      <w:pPr>
        <w:pStyle w:val="ListParagraph"/>
        <w:numPr>
          <w:ilvl w:val="0"/>
          <w:numId w:val="7"/>
        </w:numPr>
        <w:ind w:left="540"/>
        <w:rPr>
          <w:rFonts w:ascii="Times New Roman" w:eastAsia="Times New Roman" w:hAnsi="Times New Roman" w:cs="Times New Roman"/>
          <w:color w:val="auto"/>
          <w:sz w:val="21"/>
          <w:szCs w:val="21"/>
          <w:lang w:eastAsia="en-US"/>
        </w:rPr>
      </w:pPr>
      <w:hyperlink r:id="rId17" w:history="1">
        <w:r>
          <w:rPr>
            <w:rStyle w:val="Hyperlink"/>
            <w:color w:val="auto"/>
            <w:sz w:val="21"/>
            <w:szCs w:val="21"/>
          </w:rPr>
          <w:t>HEARTH-CoC Program Interim Rule</w:t>
        </w:r>
      </w:hyperlink>
      <w:r>
        <w:rPr>
          <w:color w:val="auto"/>
          <w:sz w:val="21"/>
          <w:szCs w:val="21"/>
        </w:rPr>
        <w:t xml:space="preserve">; codified at </w:t>
      </w:r>
      <w:hyperlink r:id="rId18" w:history="1">
        <w:r>
          <w:rPr>
            <w:rStyle w:val="Hyperlink"/>
            <w:color w:val="auto"/>
            <w:sz w:val="21"/>
            <w:szCs w:val="21"/>
          </w:rPr>
          <w:t>24 CFR Part 578</w:t>
        </w:r>
      </w:hyperlink>
      <w:r>
        <w:rPr>
          <w:color w:val="auto"/>
          <w:sz w:val="21"/>
          <w:szCs w:val="21"/>
        </w:rPr>
        <w:t xml:space="preserve"> </w:t>
      </w:r>
    </w:p>
    <w:p w14:paraId="6FDC5066" w14:textId="62E37F38" w:rsidR="007C3A4E" w:rsidRPr="00356ADA" w:rsidRDefault="00E94D30" w:rsidP="001C4C25">
      <w:pPr>
        <w:pStyle w:val="ListParagraph"/>
        <w:numPr>
          <w:ilvl w:val="0"/>
          <w:numId w:val="7"/>
        </w:numPr>
        <w:ind w:left="540"/>
        <w:rPr>
          <w:rStyle w:val="SubtleEmphasis"/>
          <w:i w:val="0"/>
          <w:color w:val="auto"/>
          <w:sz w:val="21"/>
          <w:szCs w:val="21"/>
        </w:rPr>
      </w:pPr>
      <w:hyperlink r:id="rId19" w:history="1">
        <w:r>
          <w:rPr>
            <w:rStyle w:val="Hyperlink"/>
            <w:color w:val="auto"/>
            <w:sz w:val="21"/>
            <w:szCs w:val="21"/>
          </w:rPr>
          <w:t>Federal Register Proposed Rules December 2011</w:t>
        </w:r>
      </w:hyperlink>
    </w:p>
    <w:p w14:paraId="2AA1E1F5" w14:textId="15087364" w:rsidR="00D85FE9" w:rsidRPr="00356ADA" w:rsidRDefault="00A40049" w:rsidP="001C4C25">
      <w:pPr>
        <w:pStyle w:val="ListParagraph"/>
        <w:numPr>
          <w:ilvl w:val="0"/>
          <w:numId w:val="7"/>
        </w:numPr>
        <w:ind w:left="540"/>
        <w:rPr>
          <w:rStyle w:val="SubtleEmphasis"/>
          <w:i w:val="0"/>
          <w:color w:val="auto"/>
          <w:sz w:val="21"/>
          <w:szCs w:val="21"/>
        </w:rPr>
      </w:pPr>
      <w:hyperlink r:id="rId20" w:history="1">
        <w:r>
          <w:rPr>
            <w:rStyle w:val="Hyperlink"/>
            <w:color w:val="auto"/>
            <w:sz w:val="21"/>
            <w:szCs w:val="21"/>
          </w:rPr>
          <w:t>Federal Register Final Rule</w:t>
        </w:r>
      </w:hyperlink>
      <w:r>
        <w:rPr>
          <w:rStyle w:val="SubtleEmphasis"/>
          <w:i w:val="0"/>
          <w:color w:val="auto"/>
          <w:sz w:val="21"/>
          <w:szCs w:val="21"/>
        </w:rPr>
        <w:t xml:space="preserve"> December 4, 2015, 24 CFR Parts 91 and 578</w:t>
      </w:r>
    </w:p>
    <w:p w14:paraId="2AA1E1F6" w14:textId="77777777" w:rsidR="00D85FE9" w:rsidRDefault="00D85FE9" w:rsidP="00A40049">
      <w:pPr>
        <w:pStyle w:val="ListParagraph"/>
        <w:ind w:left="540"/>
        <w:rPr>
          <w:rStyle w:val="SubtleEmphasis"/>
          <w:b/>
          <w:i w:val="0"/>
          <w:color w:val="auto"/>
          <w:sz w:val="28"/>
          <w:szCs w:val="28"/>
          <w:u w:val="single"/>
        </w:rPr>
      </w:pPr>
    </w:p>
    <w:p w14:paraId="2AA1E1F7" w14:textId="77777777" w:rsidR="00D85FE9" w:rsidRDefault="00D85FE9" w:rsidP="00A40049">
      <w:pPr>
        <w:pStyle w:val="ListParagraph"/>
        <w:ind w:left="540"/>
        <w:rPr>
          <w:rStyle w:val="SubtleEmphasis"/>
          <w:b/>
          <w:i w:val="0"/>
          <w:color w:val="auto"/>
          <w:sz w:val="28"/>
          <w:szCs w:val="28"/>
          <w:u w:val="single"/>
        </w:rPr>
      </w:pPr>
    </w:p>
    <w:p w14:paraId="2AA1E225" w14:textId="77777777" w:rsidR="004B72A7" w:rsidRDefault="004B72A7">
      <w:pPr>
        <w:rPr>
          <w:rStyle w:val="SubtleEmphasis"/>
          <w:i w:val="0"/>
          <w:color w:val="auto"/>
        </w:rPr>
      </w:pPr>
      <w:r>
        <w:rPr>
          <w:rStyle w:val="SubtleEmphasis"/>
          <w:i w:val="0"/>
          <w:color w:val="auto"/>
        </w:rPr>
        <w:br w:type="page"/>
      </w:r>
    </w:p>
    <w:p w14:paraId="2AA1E226" w14:textId="3B0359E2" w:rsidR="004B72A7" w:rsidRPr="0034229A" w:rsidRDefault="00BB1203" w:rsidP="00CB779C">
      <w:pPr>
        <w:pStyle w:val="Heading2"/>
        <w:rPr>
          <w:color w:val="D00000"/>
        </w:rPr>
      </w:pPr>
      <w:bookmarkStart w:id="41" w:name="_Toc171185569"/>
      <w:r>
        <w:rPr>
          <w:color w:val="D00000"/>
        </w:rPr>
        <w:lastRenderedPageBreak/>
        <w:t>Appendix A: Email Confidentiality Notice</w:t>
      </w:r>
      <w:bookmarkEnd w:id="41"/>
    </w:p>
    <w:p w14:paraId="2AA1E227" w14:textId="77777777" w:rsidR="004B72A7" w:rsidRDefault="004B72A7" w:rsidP="004B72A7"/>
    <w:p w14:paraId="537E35E9" w14:textId="6DA6FF8C" w:rsidR="005433FC" w:rsidRPr="00356ADA" w:rsidRDefault="005433FC" w:rsidP="00CB779C">
      <w:pPr>
        <w:jc w:val="center"/>
        <w:rPr>
          <w:b/>
          <w:bCs/>
          <w:color w:val="auto"/>
          <w:sz w:val="28"/>
          <w:szCs w:val="28"/>
        </w:rPr>
      </w:pPr>
      <w:r>
        <w:rPr>
          <w:b/>
          <w:bCs/>
          <w:color w:val="auto"/>
          <w:sz w:val="28"/>
          <w:szCs w:val="28"/>
        </w:rPr>
        <w:t>Email Confidentiality Notice</w:t>
      </w:r>
    </w:p>
    <w:p w14:paraId="47FEE91A" w14:textId="17EA2364" w:rsidR="004B72A7" w:rsidRPr="00356ADA" w:rsidRDefault="004B72A7" w:rsidP="004B72A7">
      <w:pPr>
        <w:pStyle w:val="ListParagraph"/>
        <w:rPr>
          <w:color w:val="auto"/>
        </w:rPr>
      </w:pPr>
      <w:r>
        <w:rPr>
          <w:color w:val="auto"/>
        </w:rPr>
        <w:t xml:space="preserve">IMPORTANT MESSAGE FOLLOWS: This message and its attachments are intended only for the individual to whom it is addressed.  They are confidential and may contain legally privileged information.  If you are neither the intended recipient nor the agent responsible for delivering the message to the intended </w:t>
      </w:r>
      <w:proofErr w:type="gramStart"/>
      <w:r>
        <w:rPr>
          <w:color w:val="auto"/>
        </w:rPr>
        <w:t>recipient</w:t>
      </w:r>
      <w:proofErr w:type="gramEnd"/>
      <w:r>
        <w:rPr>
          <w:color w:val="auto"/>
        </w:rPr>
        <w:t xml:space="preserve"> you are hereby notified that any dissemination of this communication is strictly prohibited and may be unlawful. If you feel you have received this communication in </w:t>
      </w:r>
      <w:proofErr w:type="gramStart"/>
      <w:r>
        <w:rPr>
          <w:color w:val="auto"/>
        </w:rPr>
        <w:t>error</w:t>
      </w:r>
      <w:proofErr w:type="gramEnd"/>
      <w:r>
        <w:rPr>
          <w:color w:val="auto"/>
        </w:rPr>
        <w:t xml:space="preserve"> please notify us immediately by </w:t>
      </w:r>
      <w:proofErr w:type="gramStart"/>
      <w:r>
        <w:rPr>
          <w:color w:val="auto"/>
        </w:rPr>
        <w:t>return</w:t>
      </w:r>
      <w:proofErr w:type="gramEnd"/>
      <w:r>
        <w:rPr>
          <w:color w:val="auto"/>
        </w:rPr>
        <w:t xml:space="preserve"> e-mail to the sender and </w:t>
      </w:r>
      <w:proofErr w:type="gramStart"/>
      <w:r>
        <w:rPr>
          <w:color w:val="auto"/>
        </w:rPr>
        <w:t>delete</w:t>
      </w:r>
      <w:proofErr w:type="gramEnd"/>
      <w:r>
        <w:rPr>
          <w:color w:val="auto"/>
        </w:rPr>
        <w:t xml:space="preserve"> it from your system. We thank you in advance for your cooperation.</w:t>
      </w:r>
    </w:p>
    <w:p w14:paraId="2AA1E22A" w14:textId="77777777" w:rsidR="004B72A7" w:rsidRDefault="004B72A7" w:rsidP="004B72A7"/>
    <w:p w14:paraId="2AA1E22B" w14:textId="77777777" w:rsidR="00A76F3E" w:rsidRDefault="00A76F3E" w:rsidP="004B72A7"/>
    <w:p w14:paraId="2AA1E22C" w14:textId="77777777" w:rsidR="00A76F3E" w:rsidRDefault="00A76F3E">
      <w:r>
        <w:br w:type="page"/>
      </w:r>
    </w:p>
    <w:p w14:paraId="7ABCC53E" w14:textId="5F5222F8" w:rsidR="00B90388" w:rsidRPr="0034229A" w:rsidRDefault="00B90388" w:rsidP="00CB779C">
      <w:pPr>
        <w:pStyle w:val="Heading2"/>
        <w:rPr>
          <w:color w:val="D00000"/>
        </w:rPr>
      </w:pPr>
      <w:bookmarkStart w:id="42" w:name="_Toc171185570"/>
      <w:r>
        <w:rPr>
          <w:color w:val="D00000"/>
        </w:rPr>
        <w:lastRenderedPageBreak/>
        <w:t>Appendix B: Security and Privacy Checklist</w:t>
      </w:r>
      <w:bookmarkEnd w:id="42"/>
    </w:p>
    <w:tbl>
      <w:tblPr>
        <w:tblStyle w:val="TableGrid"/>
        <w:tblW w:w="5000" w:type="pct"/>
        <w:tblLook w:val="04A0" w:firstRow="1" w:lastRow="0" w:firstColumn="1" w:lastColumn="0" w:noHBand="0" w:noVBand="1"/>
      </w:tblPr>
      <w:tblGrid>
        <w:gridCol w:w="429"/>
        <w:gridCol w:w="6440"/>
        <w:gridCol w:w="1761"/>
      </w:tblGrid>
      <w:tr w:rsidR="00473447" w:rsidRPr="00473447" w14:paraId="2AA1E22E" w14:textId="77777777" w:rsidTr="00473447">
        <w:trPr>
          <w:tblHeader/>
        </w:trPr>
        <w:tc>
          <w:tcPr>
            <w:tcW w:w="5000" w:type="pct"/>
            <w:gridSpan w:val="3"/>
            <w:shd w:val="clear" w:color="auto" w:fill="C7C8CA"/>
          </w:tcPr>
          <w:p w14:paraId="2AA1E22D" w14:textId="77777777" w:rsidR="000C30AD" w:rsidRPr="00473447" w:rsidRDefault="000C30AD" w:rsidP="00F91D9F">
            <w:pPr>
              <w:jc w:val="center"/>
              <w:rPr>
                <w:color w:val="auto"/>
              </w:rPr>
            </w:pPr>
            <w:r>
              <w:rPr>
                <w:color w:val="auto"/>
              </w:rPr>
              <w:t>Security and Privacy Checklist</w:t>
            </w:r>
          </w:p>
        </w:tc>
      </w:tr>
      <w:tr w:rsidR="00473447" w:rsidRPr="00473447" w14:paraId="2AA1E24F" w14:textId="77777777" w:rsidTr="00473447">
        <w:tc>
          <w:tcPr>
            <w:tcW w:w="5000" w:type="pct"/>
            <w:gridSpan w:val="3"/>
            <w:shd w:val="clear" w:color="auto" w:fill="C7C8CA"/>
          </w:tcPr>
          <w:p w14:paraId="2AA1E24E" w14:textId="77777777" w:rsidR="000C30AD" w:rsidRPr="00473447" w:rsidRDefault="000C30AD" w:rsidP="00F91D9F">
            <w:pPr>
              <w:jc w:val="center"/>
              <w:rPr>
                <w:color w:val="C7C8CA"/>
              </w:rPr>
            </w:pPr>
            <w:r>
              <w:rPr>
                <w:color w:val="auto"/>
              </w:rPr>
              <w:t>Privacy Notice Policy</w:t>
            </w:r>
          </w:p>
        </w:tc>
      </w:tr>
      <w:tr w:rsidR="000C30AD" w14:paraId="2AA1E256" w14:textId="77777777" w:rsidTr="00CB779C">
        <w:trPr>
          <w:trHeight w:val="899"/>
        </w:trPr>
        <w:tc>
          <w:tcPr>
            <w:tcW w:w="249" w:type="pct"/>
          </w:tcPr>
          <w:p w14:paraId="2AA1E250" w14:textId="77777777" w:rsidR="000C30AD" w:rsidRDefault="000C30AD" w:rsidP="00F91D9F"/>
        </w:tc>
        <w:tc>
          <w:tcPr>
            <w:tcW w:w="3731" w:type="pct"/>
          </w:tcPr>
          <w:p w14:paraId="2AA1E251" w14:textId="77777777" w:rsidR="000C30AD" w:rsidRPr="0084479E" w:rsidRDefault="000C30AD" w:rsidP="001C4C25">
            <w:pPr>
              <w:pStyle w:val="ListParagraph"/>
              <w:numPr>
                <w:ilvl w:val="0"/>
                <w:numId w:val="8"/>
              </w:numPr>
              <w:rPr>
                <w:color w:val="auto"/>
              </w:rPr>
            </w:pPr>
            <w:r>
              <w:rPr>
                <w:color w:val="auto"/>
              </w:rPr>
              <w:t xml:space="preserve"> Does your agency have the HMIS Notice of Privacy Practices posted at every place where intake occurs?</w:t>
            </w:r>
          </w:p>
          <w:p w14:paraId="2AA1E252" w14:textId="28E79B6B" w:rsidR="000C30AD" w:rsidRPr="0084479E" w:rsidRDefault="006F008F" w:rsidP="001C4C25">
            <w:pPr>
              <w:pStyle w:val="ListParagraph"/>
              <w:numPr>
                <w:ilvl w:val="0"/>
                <w:numId w:val="9"/>
              </w:numPr>
              <w:rPr>
                <w:color w:val="auto"/>
              </w:rPr>
            </w:pPr>
            <w:r>
              <w:rPr>
                <w:color w:val="auto"/>
              </w:rPr>
              <w:t>Provide pictures of these posted notices</w:t>
            </w:r>
          </w:p>
        </w:tc>
        <w:tc>
          <w:tcPr>
            <w:tcW w:w="1020" w:type="pct"/>
          </w:tcPr>
          <w:p w14:paraId="2AA1E254" w14:textId="77777777" w:rsidR="001B48B9" w:rsidRPr="0084479E" w:rsidRDefault="001B48B9" w:rsidP="00F91D9F">
            <w:pPr>
              <w:rPr>
                <w:color w:val="auto"/>
              </w:rPr>
            </w:pPr>
          </w:p>
          <w:p w14:paraId="2AA1E255" w14:textId="77777777" w:rsidR="001B48B9" w:rsidRPr="0084479E" w:rsidRDefault="001B48B9" w:rsidP="00F91D9F">
            <w:pPr>
              <w:rPr>
                <w:color w:val="auto"/>
              </w:rPr>
            </w:pPr>
            <w:r>
              <w:rPr>
                <w:rFonts w:ascii="Wingdings" w:hAnsi="Wingdings"/>
                <w:color w:val="auto"/>
              </w:rPr>
              <w:t></w:t>
            </w:r>
            <w:r>
              <w:rPr>
                <w:color w:val="auto"/>
              </w:rPr>
              <w:t xml:space="preserve">Yes   </w:t>
            </w:r>
            <w:r>
              <w:rPr>
                <w:rFonts w:ascii="Wingdings" w:hAnsi="Wingdings"/>
                <w:color w:val="auto"/>
              </w:rPr>
              <w:t></w:t>
            </w:r>
            <w:r>
              <w:rPr>
                <w:color w:val="auto"/>
              </w:rPr>
              <w:t xml:space="preserve">No     </w:t>
            </w:r>
          </w:p>
        </w:tc>
      </w:tr>
      <w:tr w:rsidR="000C30AD" w14:paraId="2AA1E25A" w14:textId="77777777" w:rsidTr="00CB779C">
        <w:tc>
          <w:tcPr>
            <w:tcW w:w="249" w:type="pct"/>
          </w:tcPr>
          <w:p w14:paraId="2AA1E257" w14:textId="77777777" w:rsidR="000C30AD" w:rsidRDefault="000C30AD" w:rsidP="00F91D9F"/>
        </w:tc>
        <w:tc>
          <w:tcPr>
            <w:tcW w:w="3731" w:type="pct"/>
          </w:tcPr>
          <w:p w14:paraId="2AA1E258" w14:textId="77777777" w:rsidR="000C30AD" w:rsidRPr="0084479E" w:rsidRDefault="000C30AD" w:rsidP="001C4C25">
            <w:pPr>
              <w:pStyle w:val="ListParagraph"/>
              <w:numPr>
                <w:ilvl w:val="0"/>
                <w:numId w:val="8"/>
              </w:numPr>
              <w:rPr>
                <w:color w:val="auto"/>
              </w:rPr>
            </w:pPr>
            <w:r>
              <w:rPr>
                <w:color w:val="auto"/>
              </w:rPr>
              <w:t>Is a copy of the Privacy Notice available upon client request?</w:t>
            </w:r>
          </w:p>
        </w:tc>
        <w:tc>
          <w:tcPr>
            <w:tcW w:w="1020" w:type="pct"/>
          </w:tcPr>
          <w:p w14:paraId="2AA1E259" w14:textId="77777777" w:rsidR="000C30AD" w:rsidRPr="0084479E" w:rsidRDefault="001B48B9" w:rsidP="00F91D9F">
            <w:pPr>
              <w:rPr>
                <w:color w:val="auto"/>
              </w:rPr>
            </w:pPr>
            <w:r>
              <w:rPr>
                <w:rFonts w:ascii="Wingdings" w:hAnsi="Wingdings"/>
                <w:color w:val="auto"/>
              </w:rPr>
              <w:t></w:t>
            </w:r>
            <w:r>
              <w:rPr>
                <w:color w:val="auto"/>
              </w:rPr>
              <w:t xml:space="preserve">Yes   </w:t>
            </w:r>
            <w:r>
              <w:rPr>
                <w:rFonts w:ascii="Wingdings" w:hAnsi="Wingdings"/>
                <w:color w:val="auto"/>
              </w:rPr>
              <w:t></w:t>
            </w:r>
            <w:r>
              <w:rPr>
                <w:color w:val="auto"/>
              </w:rPr>
              <w:t xml:space="preserve">No     </w:t>
            </w:r>
          </w:p>
        </w:tc>
      </w:tr>
      <w:tr w:rsidR="000C30AD" w14:paraId="2AA1E25E" w14:textId="77777777" w:rsidTr="00CB779C">
        <w:tc>
          <w:tcPr>
            <w:tcW w:w="249" w:type="pct"/>
          </w:tcPr>
          <w:p w14:paraId="2AA1E25B" w14:textId="77777777" w:rsidR="000C30AD" w:rsidRDefault="000C30AD" w:rsidP="00F91D9F"/>
        </w:tc>
        <w:tc>
          <w:tcPr>
            <w:tcW w:w="3731" w:type="pct"/>
          </w:tcPr>
          <w:p w14:paraId="2AA1E25C" w14:textId="77777777" w:rsidR="000C30AD" w:rsidRPr="0084479E" w:rsidRDefault="000C30AD" w:rsidP="001C4C25">
            <w:pPr>
              <w:pStyle w:val="ListParagraph"/>
              <w:numPr>
                <w:ilvl w:val="0"/>
                <w:numId w:val="8"/>
              </w:numPr>
              <w:rPr>
                <w:color w:val="auto"/>
              </w:rPr>
            </w:pPr>
            <w:r>
              <w:rPr>
                <w:color w:val="auto"/>
              </w:rPr>
              <w:t>How many intake locations are within the agency?</w:t>
            </w:r>
          </w:p>
        </w:tc>
        <w:tc>
          <w:tcPr>
            <w:tcW w:w="1020" w:type="pct"/>
          </w:tcPr>
          <w:p w14:paraId="2AA1E25D" w14:textId="2479BE85" w:rsidR="000C30AD" w:rsidRPr="0084479E" w:rsidRDefault="000C30AD" w:rsidP="00F91D9F">
            <w:pPr>
              <w:rPr>
                <w:color w:val="auto"/>
              </w:rPr>
            </w:pPr>
          </w:p>
        </w:tc>
      </w:tr>
      <w:tr w:rsidR="000C30AD" w14:paraId="2AA1E262" w14:textId="77777777" w:rsidTr="00CB779C">
        <w:tc>
          <w:tcPr>
            <w:tcW w:w="249" w:type="pct"/>
          </w:tcPr>
          <w:p w14:paraId="2AA1E25F" w14:textId="77777777" w:rsidR="000C30AD" w:rsidRDefault="000C30AD" w:rsidP="00F91D9F"/>
        </w:tc>
        <w:tc>
          <w:tcPr>
            <w:tcW w:w="3731" w:type="pct"/>
          </w:tcPr>
          <w:p w14:paraId="2AA1E260" w14:textId="77777777" w:rsidR="000C30AD" w:rsidRPr="0084479E" w:rsidRDefault="000C30AD" w:rsidP="001C4C25">
            <w:pPr>
              <w:pStyle w:val="ListParagraph"/>
              <w:numPr>
                <w:ilvl w:val="0"/>
                <w:numId w:val="8"/>
              </w:numPr>
              <w:rPr>
                <w:color w:val="auto"/>
              </w:rPr>
            </w:pPr>
            <w:r>
              <w:rPr>
                <w:color w:val="auto"/>
              </w:rPr>
              <w:t>Is the Privacy Notice/Policy posted on your website?</w:t>
            </w:r>
          </w:p>
        </w:tc>
        <w:tc>
          <w:tcPr>
            <w:tcW w:w="1020" w:type="pct"/>
          </w:tcPr>
          <w:p w14:paraId="2AA1E261" w14:textId="77777777" w:rsidR="000C30AD" w:rsidRPr="0084479E" w:rsidRDefault="001B48B9" w:rsidP="00F91D9F">
            <w:pPr>
              <w:rPr>
                <w:color w:val="auto"/>
              </w:rPr>
            </w:pPr>
            <w:r>
              <w:rPr>
                <w:rFonts w:ascii="Wingdings" w:hAnsi="Wingdings"/>
                <w:color w:val="auto"/>
              </w:rPr>
              <w:t></w:t>
            </w:r>
            <w:r>
              <w:rPr>
                <w:color w:val="auto"/>
              </w:rPr>
              <w:t xml:space="preserve">Yes   </w:t>
            </w:r>
            <w:r>
              <w:rPr>
                <w:rFonts w:ascii="Wingdings" w:hAnsi="Wingdings"/>
                <w:color w:val="auto"/>
              </w:rPr>
              <w:t></w:t>
            </w:r>
            <w:r>
              <w:rPr>
                <w:color w:val="auto"/>
              </w:rPr>
              <w:t xml:space="preserve">No     </w:t>
            </w:r>
          </w:p>
        </w:tc>
      </w:tr>
      <w:tr w:rsidR="000C30AD" w14:paraId="2AA1E266" w14:textId="77777777" w:rsidTr="00CB779C">
        <w:tc>
          <w:tcPr>
            <w:tcW w:w="249" w:type="pct"/>
          </w:tcPr>
          <w:p w14:paraId="2AA1E263" w14:textId="77777777" w:rsidR="000C30AD" w:rsidRDefault="000C30AD" w:rsidP="00F91D9F"/>
        </w:tc>
        <w:tc>
          <w:tcPr>
            <w:tcW w:w="3731" w:type="pct"/>
          </w:tcPr>
          <w:p w14:paraId="2AA1E264" w14:textId="77777777" w:rsidR="000C30AD" w:rsidRPr="0084479E" w:rsidRDefault="000C30AD" w:rsidP="001C4C25">
            <w:pPr>
              <w:pStyle w:val="ListParagraph"/>
              <w:numPr>
                <w:ilvl w:val="0"/>
                <w:numId w:val="8"/>
              </w:numPr>
              <w:rPr>
                <w:color w:val="auto"/>
              </w:rPr>
            </w:pPr>
            <w:r>
              <w:rPr>
                <w:color w:val="auto"/>
              </w:rPr>
              <w:t>What is the version date of the Privacy Notice/Policy?</w:t>
            </w:r>
          </w:p>
        </w:tc>
        <w:tc>
          <w:tcPr>
            <w:tcW w:w="1020" w:type="pct"/>
          </w:tcPr>
          <w:p w14:paraId="2AA1E265" w14:textId="77777777" w:rsidR="000C30AD" w:rsidRPr="0084479E" w:rsidRDefault="000C30AD" w:rsidP="00F91D9F">
            <w:pPr>
              <w:rPr>
                <w:color w:val="auto"/>
              </w:rPr>
            </w:pPr>
          </w:p>
        </w:tc>
      </w:tr>
      <w:tr w:rsidR="000C30AD" w14:paraId="2AA1E26A" w14:textId="77777777" w:rsidTr="00CB779C">
        <w:tc>
          <w:tcPr>
            <w:tcW w:w="249" w:type="pct"/>
          </w:tcPr>
          <w:p w14:paraId="2AA1E267" w14:textId="77777777" w:rsidR="000C30AD" w:rsidRDefault="000C30AD" w:rsidP="00F91D9F"/>
        </w:tc>
        <w:tc>
          <w:tcPr>
            <w:tcW w:w="3731" w:type="pct"/>
          </w:tcPr>
          <w:p w14:paraId="2AA1E268" w14:textId="77777777" w:rsidR="000C30AD" w:rsidRPr="0084479E" w:rsidRDefault="000C30AD" w:rsidP="001C4C25">
            <w:pPr>
              <w:pStyle w:val="ListParagraph"/>
              <w:numPr>
                <w:ilvl w:val="0"/>
                <w:numId w:val="8"/>
              </w:numPr>
              <w:rPr>
                <w:color w:val="auto"/>
              </w:rPr>
            </w:pPr>
            <w:r>
              <w:rPr>
                <w:color w:val="auto"/>
              </w:rPr>
              <w:t>Have all users completed Privacy Training and have documentation of training?</w:t>
            </w:r>
          </w:p>
        </w:tc>
        <w:tc>
          <w:tcPr>
            <w:tcW w:w="1020" w:type="pct"/>
            <w:vAlign w:val="center"/>
          </w:tcPr>
          <w:p w14:paraId="2AA1E269" w14:textId="77777777" w:rsidR="000C30AD" w:rsidRPr="0084479E" w:rsidRDefault="001B48B9" w:rsidP="00CB779C">
            <w:pPr>
              <w:rPr>
                <w:color w:val="auto"/>
              </w:rPr>
            </w:pPr>
            <w:r>
              <w:rPr>
                <w:rFonts w:ascii="Wingdings" w:hAnsi="Wingdings"/>
                <w:color w:val="auto"/>
              </w:rPr>
              <w:t></w:t>
            </w:r>
            <w:r>
              <w:rPr>
                <w:color w:val="auto"/>
              </w:rPr>
              <w:t xml:space="preserve">Yes   </w:t>
            </w:r>
            <w:r>
              <w:rPr>
                <w:rFonts w:ascii="Wingdings" w:hAnsi="Wingdings"/>
                <w:color w:val="auto"/>
              </w:rPr>
              <w:t></w:t>
            </w:r>
            <w:r>
              <w:rPr>
                <w:color w:val="auto"/>
              </w:rPr>
              <w:t>No</w:t>
            </w:r>
          </w:p>
        </w:tc>
      </w:tr>
      <w:tr w:rsidR="000C30AD" w14:paraId="2AA1E26F" w14:textId="77777777" w:rsidTr="00CB779C">
        <w:tc>
          <w:tcPr>
            <w:tcW w:w="249" w:type="pct"/>
          </w:tcPr>
          <w:p w14:paraId="2AA1E26B" w14:textId="77777777" w:rsidR="000C30AD" w:rsidRDefault="000C30AD" w:rsidP="00F91D9F"/>
        </w:tc>
        <w:tc>
          <w:tcPr>
            <w:tcW w:w="3731" w:type="pct"/>
          </w:tcPr>
          <w:p w14:paraId="2AA1E26C" w14:textId="569F26B2" w:rsidR="000C30AD" w:rsidRPr="0084479E" w:rsidRDefault="000C30AD" w:rsidP="001C4C25">
            <w:pPr>
              <w:pStyle w:val="ListParagraph"/>
              <w:numPr>
                <w:ilvl w:val="0"/>
                <w:numId w:val="8"/>
              </w:numPr>
              <w:rPr>
                <w:color w:val="auto"/>
              </w:rPr>
            </w:pPr>
            <w:r>
              <w:rPr>
                <w:color w:val="auto"/>
              </w:rPr>
              <w:t>Have you encountered a need for the Privacy Notice/Policy to be provided in other languages or formats? (Braille, audio or large print).</w:t>
            </w:r>
          </w:p>
        </w:tc>
        <w:tc>
          <w:tcPr>
            <w:tcW w:w="1020" w:type="pct"/>
          </w:tcPr>
          <w:p w14:paraId="3E54D7D1" w14:textId="77777777" w:rsidR="00775A47" w:rsidRPr="0084479E" w:rsidRDefault="001B48B9" w:rsidP="00F91D9F">
            <w:pPr>
              <w:rPr>
                <w:color w:val="auto"/>
              </w:rPr>
            </w:pPr>
            <w:r>
              <w:rPr>
                <w:rFonts w:ascii="Wingdings" w:hAnsi="Wingdings"/>
                <w:color w:val="auto"/>
              </w:rPr>
              <w:t></w:t>
            </w:r>
            <w:r>
              <w:rPr>
                <w:color w:val="auto"/>
              </w:rPr>
              <w:t xml:space="preserve">Yes   </w:t>
            </w:r>
            <w:r>
              <w:rPr>
                <w:rFonts w:ascii="Wingdings" w:hAnsi="Wingdings"/>
                <w:color w:val="auto"/>
              </w:rPr>
              <w:t></w:t>
            </w:r>
            <w:r>
              <w:rPr>
                <w:color w:val="auto"/>
              </w:rPr>
              <w:t>No</w:t>
            </w:r>
          </w:p>
          <w:p w14:paraId="6A808227" w14:textId="379D7AC7" w:rsidR="00775A47" w:rsidRPr="0084479E" w:rsidRDefault="00775A47" w:rsidP="00F91D9F">
            <w:pPr>
              <w:rPr>
                <w:color w:val="auto"/>
              </w:rPr>
            </w:pPr>
            <w:r>
              <w:rPr>
                <w:color w:val="auto"/>
              </w:rPr>
              <w:t>Describe:</w:t>
            </w:r>
          </w:p>
          <w:p w14:paraId="2AA1E26E" w14:textId="1C24A4A2" w:rsidR="001B48B9" w:rsidRPr="0084479E" w:rsidRDefault="00775A47" w:rsidP="00F91D9F">
            <w:pPr>
              <w:rPr>
                <w:color w:val="auto"/>
              </w:rPr>
            </w:pPr>
            <w:r>
              <w:rPr>
                <w:color w:val="auto"/>
              </w:rPr>
              <w:t xml:space="preserve">______________  </w:t>
            </w:r>
          </w:p>
        </w:tc>
      </w:tr>
      <w:tr w:rsidR="00473447" w:rsidRPr="00473447" w14:paraId="2AA1E271" w14:textId="77777777" w:rsidTr="00473447">
        <w:tc>
          <w:tcPr>
            <w:tcW w:w="5000" w:type="pct"/>
            <w:gridSpan w:val="3"/>
            <w:shd w:val="clear" w:color="auto" w:fill="C7C8CA"/>
          </w:tcPr>
          <w:p w14:paraId="2AA1E270" w14:textId="77777777" w:rsidR="000C30AD" w:rsidRPr="0084479E" w:rsidRDefault="000C30AD" w:rsidP="00F91D9F">
            <w:pPr>
              <w:jc w:val="center"/>
              <w:rPr>
                <w:color w:val="auto"/>
              </w:rPr>
            </w:pPr>
            <w:r>
              <w:rPr>
                <w:color w:val="auto"/>
              </w:rPr>
              <w:t>User Authentication</w:t>
            </w:r>
          </w:p>
        </w:tc>
      </w:tr>
      <w:tr w:rsidR="000C30AD" w14:paraId="2AA1E276" w14:textId="77777777" w:rsidTr="00CB779C">
        <w:tc>
          <w:tcPr>
            <w:tcW w:w="249" w:type="pct"/>
          </w:tcPr>
          <w:p w14:paraId="2AA1E272" w14:textId="77777777" w:rsidR="000C30AD" w:rsidRDefault="000C30AD" w:rsidP="00F91D9F"/>
        </w:tc>
        <w:tc>
          <w:tcPr>
            <w:tcW w:w="3731" w:type="pct"/>
          </w:tcPr>
          <w:p w14:paraId="2AA1E274" w14:textId="22F64879" w:rsidR="000C30AD" w:rsidRPr="0084479E" w:rsidRDefault="000C30AD" w:rsidP="001C4C25">
            <w:pPr>
              <w:pStyle w:val="ListParagraph"/>
              <w:numPr>
                <w:ilvl w:val="0"/>
                <w:numId w:val="10"/>
              </w:numPr>
              <w:rPr>
                <w:color w:val="auto"/>
              </w:rPr>
            </w:pPr>
            <w:r>
              <w:rPr>
                <w:color w:val="auto"/>
              </w:rPr>
              <w:t xml:space="preserve"> How many users are in your agency?</w:t>
            </w:r>
          </w:p>
        </w:tc>
        <w:tc>
          <w:tcPr>
            <w:tcW w:w="1020" w:type="pct"/>
          </w:tcPr>
          <w:p w14:paraId="2AA1E275" w14:textId="6F792C06" w:rsidR="000C30AD" w:rsidRPr="0084479E" w:rsidRDefault="000C30AD" w:rsidP="00F91D9F">
            <w:pPr>
              <w:rPr>
                <w:color w:val="auto"/>
              </w:rPr>
            </w:pPr>
          </w:p>
        </w:tc>
      </w:tr>
      <w:tr w:rsidR="000C30AD" w14:paraId="2AA1E27A" w14:textId="77777777" w:rsidTr="00CB779C">
        <w:tc>
          <w:tcPr>
            <w:tcW w:w="249" w:type="pct"/>
          </w:tcPr>
          <w:p w14:paraId="2AA1E277" w14:textId="77777777" w:rsidR="000C30AD" w:rsidRDefault="000C30AD" w:rsidP="00F91D9F"/>
        </w:tc>
        <w:tc>
          <w:tcPr>
            <w:tcW w:w="3731" w:type="pct"/>
          </w:tcPr>
          <w:p w14:paraId="2AA1E278" w14:textId="77777777" w:rsidR="000C30AD" w:rsidRPr="0084479E" w:rsidRDefault="000C30AD" w:rsidP="001C4C25">
            <w:pPr>
              <w:pStyle w:val="ListParagraph"/>
              <w:numPr>
                <w:ilvl w:val="0"/>
                <w:numId w:val="10"/>
              </w:numPr>
              <w:rPr>
                <w:color w:val="auto"/>
              </w:rPr>
            </w:pPr>
            <w:r>
              <w:rPr>
                <w:color w:val="auto"/>
              </w:rPr>
              <w:t>Do your users share usernames and passwords?</w:t>
            </w:r>
          </w:p>
        </w:tc>
        <w:tc>
          <w:tcPr>
            <w:tcW w:w="1020" w:type="pct"/>
          </w:tcPr>
          <w:p w14:paraId="2AA1E279" w14:textId="77777777" w:rsidR="000C30AD" w:rsidRPr="0084479E" w:rsidRDefault="001B48B9" w:rsidP="00F91D9F">
            <w:pPr>
              <w:rPr>
                <w:color w:val="auto"/>
              </w:rPr>
            </w:pPr>
            <w:r>
              <w:rPr>
                <w:rFonts w:ascii="Wingdings" w:hAnsi="Wingdings"/>
                <w:color w:val="auto"/>
              </w:rPr>
              <w:t></w:t>
            </w:r>
            <w:r>
              <w:rPr>
                <w:color w:val="auto"/>
              </w:rPr>
              <w:t xml:space="preserve">Yes   </w:t>
            </w:r>
            <w:r>
              <w:rPr>
                <w:rFonts w:ascii="Wingdings" w:hAnsi="Wingdings"/>
                <w:color w:val="auto"/>
              </w:rPr>
              <w:t></w:t>
            </w:r>
            <w:r>
              <w:rPr>
                <w:color w:val="auto"/>
              </w:rPr>
              <w:t xml:space="preserve">No     </w:t>
            </w:r>
          </w:p>
        </w:tc>
      </w:tr>
      <w:tr w:rsidR="000C30AD" w14:paraId="2AA1E27E" w14:textId="77777777" w:rsidTr="00CB779C">
        <w:tc>
          <w:tcPr>
            <w:tcW w:w="249" w:type="pct"/>
          </w:tcPr>
          <w:p w14:paraId="2AA1E27B" w14:textId="77777777" w:rsidR="000C30AD" w:rsidRDefault="000C30AD" w:rsidP="00F91D9F"/>
        </w:tc>
        <w:tc>
          <w:tcPr>
            <w:tcW w:w="3731" w:type="pct"/>
          </w:tcPr>
          <w:p w14:paraId="2AA1E27C" w14:textId="7F9CAB59" w:rsidR="000C30AD" w:rsidRPr="0084479E" w:rsidRDefault="000C30AD" w:rsidP="001C4C25">
            <w:pPr>
              <w:pStyle w:val="ListParagraph"/>
              <w:numPr>
                <w:ilvl w:val="0"/>
                <w:numId w:val="10"/>
              </w:numPr>
              <w:rPr>
                <w:color w:val="auto"/>
              </w:rPr>
            </w:pPr>
            <w:r>
              <w:rPr>
                <w:color w:val="auto"/>
              </w:rPr>
              <w:t>Do your users keep usernames and passwords in locations accessible to others?</w:t>
            </w:r>
          </w:p>
        </w:tc>
        <w:tc>
          <w:tcPr>
            <w:tcW w:w="1020" w:type="pct"/>
            <w:vAlign w:val="center"/>
          </w:tcPr>
          <w:p w14:paraId="2AA1E27D" w14:textId="77777777" w:rsidR="000C30AD" w:rsidRPr="0084479E" w:rsidRDefault="001B48B9" w:rsidP="00CB779C">
            <w:pPr>
              <w:rPr>
                <w:color w:val="auto"/>
              </w:rPr>
            </w:pPr>
            <w:r>
              <w:rPr>
                <w:rFonts w:ascii="Wingdings" w:hAnsi="Wingdings"/>
                <w:color w:val="auto"/>
              </w:rPr>
              <w:t></w:t>
            </w:r>
            <w:r>
              <w:rPr>
                <w:color w:val="auto"/>
              </w:rPr>
              <w:t xml:space="preserve">Yes   </w:t>
            </w:r>
            <w:r>
              <w:rPr>
                <w:rFonts w:ascii="Wingdings" w:hAnsi="Wingdings"/>
                <w:color w:val="auto"/>
              </w:rPr>
              <w:t></w:t>
            </w:r>
            <w:r>
              <w:rPr>
                <w:color w:val="auto"/>
              </w:rPr>
              <w:t>No</w:t>
            </w:r>
          </w:p>
        </w:tc>
      </w:tr>
      <w:tr w:rsidR="000C30AD" w14:paraId="2AA1E282" w14:textId="77777777" w:rsidTr="00CB779C">
        <w:tc>
          <w:tcPr>
            <w:tcW w:w="249" w:type="pct"/>
          </w:tcPr>
          <w:p w14:paraId="2AA1E27F" w14:textId="77777777" w:rsidR="000C30AD" w:rsidRDefault="000C30AD" w:rsidP="00F91D9F"/>
        </w:tc>
        <w:tc>
          <w:tcPr>
            <w:tcW w:w="3731" w:type="pct"/>
          </w:tcPr>
          <w:p w14:paraId="2AA1E280" w14:textId="77777777" w:rsidR="000C30AD" w:rsidRPr="0084479E" w:rsidRDefault="000C30AD" w:rsidP="001C4C25">
            <w:pPr>
              <w:pStyle w:val="ListParagraph"/>
              <w:numPr>
                <w:ilvl w:val="0"/>
                <w:numId w:val="10"/>
              </w:numPr>
              <w:rPr>
                <w:color w:val="auto"/>
              </w:rPr>
            </w:pPr>
            <w:r>
              <w:rPr>
                <w:color w:val="auto"/>
              </w:rPr>
              <w:t>Do your users use their internet browsers to store passwords?</w:t>
            </w:r>
          </w:p>
        </w:tc>
        <w:tc>
          <w:tcPr>
            <w:tcW w:w="1020" w:type="pct"/>
          </w:tcPr>
          <w:p w14:paraId="2AA1E281" w14:textId="77777777" w:rsidR="000C30AD" w:rsidRPr="0084479E" w:rsidRDefault="001B48B9" w:rsidP="00F91D9F">
            <w:pPr>
              <w:rPr>
                <w:color w:val="auto"/>
              </w:rPr>
            </w:pPr>
            <w:r>
              <w:rPr>
                <w:rFonts w:ascii="Wingdings" w:hAnsi="Wingdings"/>
                <w:color w:val="auto"/>
              </w:rPr>
              <w:t></w:t>
            </w:r>
            <w:r>
              <w:rPr>
                <w:color w:val="auto"/>
              </w:rPr>
              <w:t xml:space="preserve">Yes   </w:t>
            </w:r>
            <w:r>
              <w:rPr>
                <w:rFonts w:ascii="Wingdings" w:hAnsi="Wingdings"/>
                <w:color w:val="auto"/>
              </w:rPr>
              <w:t></w:t>
            </w:r>
            <w:r>
              <w:rPr>
                <w:color w:val="auto"/>
              </w:rPr>
              <w:t xml:space="preserve">No     </w:t>
            </w:r>
          </w:p>
        </w:tc>
      </w:tr>
      <w:tr w:rsidR="00473447" w:rsidRPr="00473447" w14:paraId="2AA1E288" w14:textId="77777777" w:rsidTr="00473447">
        <w:tc>
          <w:tcPr>
            <w:tcW w:w="5000" w:type="pct"/>
            <w:gridSpan w:val="3"/>
            <w:shd w:val="clear" w:color="auto" w:fill="C7C8CA"/>
          </w:tcPr>
          <w:p w14:paraId="2AA1E287" w14:textId="77777777" w:rsidR="000C30AD" w:rsidRPr="0084479E" w:rsidRDefault="000C30AD" w:rsidP="00F91D9F">
            <w:pPr>
              <w:jc w:val="center"/>
              <w:rPr>
                <w:color w:val="auto"/>
              </w:rPr>
            </w:pPr>
            <w:r>
              <w:rPr>
                <w:color w:val="auto"/>
              </w:rPr>
              <w:t>Hard Copy and Data and Disposal</w:t>
            </w:r>
          </w:p>
        </w:tc>
      </w:tr>
      <w:tr w:rsidR="000C30AD" w14:paraId="2AA1E28E" w14:textId="77777777" w:rsidTr="00BC0275">
        <w:tc>
          <w:tcPr>
            <w:tcW w:w="249" w:type="pct"/>
          </w:tcPr>
          <w:p w14:paraId="2AA1E289" w14:textId="77777777" w:rsidR="000C30AD" w:rsidRDefault="000C30AD" w:rsidP="00F91D9F"/>
        </w:tc>
        <w:tc>
          <w:tcPr>
            <w:tcW w:w="3731" w:type="pct"/>
          </w:tcPr>
          <w:p w14:paraId="2AA1E28A" w14:textId="274E18B9" w:rsidR="000C30AD" w:rsidRPr="0084479E" w:rsidRDefault="000C30AD" w:rsidP="001C4C25">
            <w:pPr>
              <w:pStyle w:val="ListParagraph"/>
              <w:numPr>
                <w:ilvl w:val="0"/>
                <w:numId w:val="11"/>
              </w:numPr>
              <w:rPr>
                <w:color w:val="auto"/>
              </w:rPr>
            </w:pPr>
            <w:r>
              <w:rPr>
                <w:color w:val="auto"/>
              </w:rPr>
              <w:t xml:space="preserve"> Does your agency have procedures in place to protect hard copy Protected Personal Information (PPI) generated from or for the HMIS?</w:t>
            </w:r>
          </w:p>
        </w:tc>
        <w:tc>
          <w:tcPr>
            <w:tcW w:w="1020" w:type="pct"/>
          </w:tcPr>
          <w:p w14:paraId="2AA1E28C" w14:textId="77777777" w:rsidR="001B48B9" w:rsidRPr="0084479E" w:rsidRDefault="001B48B9" w:rsidP="00F91D9F">
            <w:pPr>
              <w:rPr>
                <w:color w:val="auto"/>
              </w:rPr>
            </w:pPr>
          </w:p>
          <w:p w14:paraId="2AA1E28D" w14:textId="77777777" w:rsidR="001B48B9" w:rsidRPr="0084479E" w:rsidRDefault="001B48B9" w:rsidP="00F91D9F">
            <w:pPr>
              <w:rPr>
                <w:color w:val="auto"/>
              </w:rPr>
            </w:pPr>
            <w:r>
              <w:rPr>
                <w:rFonts w:ascii="Wingdings" w:hAnsi="Wingdings"/>
                <w:color w:val="auto"/>
              </w:rPr>
              <w:t></w:t>
            </w:r>
            <w:r>
              <w:rPr>
                <w:color w:val="auto"/>
              </w:rPr>
              <w:t xml:space="preserve">Yes   </w:t>
            </w:r>
            <w:r>
              <w:rPr>
                <w:rFonts w:ascii="Wingdings" w:hAnsi="Wingdings"/>
                <w:color w:val="auto"/>
              </w:rPr>
              <w:t></w:t>
            </w:r>
            <w:r>
              <w:rPr>
                <w:color w:val="auto"/>
              </w:rPr>
              <w:t xml:space="preserve">No     </w:t>
            </w:r>
          </w:p>
        </w:tc>
      </w:tr>
      <w:tr w:rsidR="000C30AD" w14:paraId="2AA1E292" w14:textId="77777777" w:rsidTr="00BC0275">
        <w:tc>
          <w:tcPr>
            <w:tcW w:w="249" w:type="pct"/>
          </w:tcPr>
          <w:p w14:paraId="2AA1E28F" w14:textId="77777777" w:rsidR="000C30AD" w:rsidRDefault="000C30AD" w:rsidP="00F91D9F"/>
        </w:tc>
        <w:tc>
          <w:tcPr>
            <w:tcW w:w="3731" w:type="pct"/>
          </w:tcPr>
          <w:p w14:paraId="2AA1E290" w14:textId="77777777" w:rsidR="000C30AD" w:rsidRPr="0084479E" w:rsidRDefault="000C30AD" w:rsidP="001C4C25">
            <w:pPr>
              <w:pStyle w:val="ListParagraph"/>
              <w:numPr>
                <w:ilvl w:val="0"/>
                <w:numId w:val="11"/>
              </w:numPr>
              <w:rPr>
                <w:color w:val="auto"/>
              </w:rPr>
            </w:pPr>
            <w:r>
              <w:rPr>
                <w:color w:val="auto"/>
              </w:rPr>
              <w:t>Are all users trained on how to protect and dispose of hard copy data? If so, what is the procedure?</w:t>
            </w:r>
          </w:p>
        </w:tc>
        <w:tc>
          <w:tcPr>
            <w:tcW w:w="1020" w:type="pct"/>
            <w:vAlign w:val="center"/>
          </w:tcPr>
          <w:p w14:paraId="2AA1E291" w14:textId="77777777" w:rsidR="000C30AD" w:rsidRPr="0084479E" w:rsidRDefault="001B48B9" w:rsidP="0084479E">
            <w:pPr>
              <w:rPr>
                <w:color w:val="auto"/>
              </w:rPr>
            </w:pPr>
            <w:r>
              <w:rPr>
                <w:rFonts w:ascii="Wingdings" w:hAnsi="Wingdings"/>
                <w:color w:val="auto"/>
              </w:rPr>
              <w:t></w:t>
            </w:r>
            <w:r>
              <w:rPr>
                <w:color w:val="auto"/>
              </w:rPr>
              <w:t xml:space="preserve">Yes   </w:t>
            </w:r>
            <w:r>
              <w:rPr>
                <w:rFonts w:ascii="Wingdings" w:hAnsi="Wingdings"/>
                <w:color w:val="auto"/>
              </w:rPr>
              <w:t></w:t>
            </w:r>
            <w:r>
              <w:rPr>
                <w:color w:val="auto"/>
              </w:rPr>
              <w:t>No</w:t>
            </w:r>
          </w:p>
        </w:tc>
      </w:tr>
      <w:tr w:rsidR="000C30AD" w14:paraId="2AA1E297" w14:textId="77777777" w:rsidTr="00BC0275">
        <w:tc>
          <w:tcPr>
            <w:tcW w:w="249" w:type="pct"/>
          </w:tcPr>
          <w:p w14:paraId="2AA1E293" w14:textId="77777777" w:rsidR="000C30AD" w:rsidRDefault="000C30AD" w:rsidP="00F91D9F"/>
        </w:tc>
        <w:tc>
          <w:tcPr>
            <w:tcW w:w="3731" w:type="pct"/>
          </w:tcPr>
          <w:p w14:paraId="2AA1E295" w14:textId="4A4ADE31" w:rsidR="000C30AD" w:rsidRPr="0084479E" w:rsidRDefault="000C30AD" w:rsidP="001C4C25">
            <w:pPr>
              <w:pStyle w:val="ListParagraph"/>
              <w:numPr>
                <w:ilvl w:val="0"/>
                <w:numId w:val="11"/>
              </w:numPr>
              <w:rPr>
                <w:color w:val="auto"/>
              </w:rPr>
            </w:pPr>
            <w:r>
              <w:rPr>
                <w:color w:val="auto"/>
              </w:rPr>
              <w:t xml:space="preserve">Do you keep hard copy files in a locked drawer(s) or file cabinet(s)? </w:t>
            </w:r>
          </w:p>
        </w:tc>
        <w:tc>
          <w:tcPr>
            <w:tcW w:w="1020" w:type="pct"/>
            <w:vAlign w:val="center"/>
          </w:tcPr>
          <w:p w14:paraId="2AA1E296" w14:textId="77777777" w:rsidR="000C30AD" w:rsidRPr="0084479E" w:rsidRDefault="001B48B9" w:rsidP="0084479E">
            <w:pPr>
              <w:rPr>
                <w:color w:val="auto"/>
              </w:rPr>
            </w:pPr>
            <w:r>
              <w:rPr>
                <w:rFonts w:ascii="Wingdings" w:hAnsi="Wingdings"/>
                <w:color w:val="auto"/>
              </w:rPr>
              <w:t></w:t>
            </w:r>
            <w:r>
              <w:rPr>
                <w:color w:val="auto"/>
              </w:rPr>
              <w:t xml:space="preserve">Yes   </w:t>
            </w:r>
            <w:r>
              <w:rPr>
                <w:rFonts w:ascii="Wingdings" w:hAnsi="Wingdings"/>
                <w:color w:val="auto"/>
              </w:rPr>
              <w:t></w:t>
            </w:r>
            <w:r>
              <w:rPr>
                <w:color w:val="auto"/>
              </w:rPr>
              <w:t>No</w:t>
            </w:r>
          </w:p>
        </w:tc>
      </w:tr>
      <w:tr w:rsidR="000C30AD" w14:paraId="2AA1E29B" w14:textId="77777777" w:rsidTr="00BC0275">
        <w:tc>
          <w:tcPr>
            <w:tcW w:w="249" w:type="pct"/>
          </w:tcPr>
          <w:p w14:paraId="2AA1E298" w14:textId="77777777" w:rsidR="000C30AD" w:rsidRDefault="000C30AD" w:rsidP="00F91D9F"/>
        </w:tc>
        <w:tc>
          <w:tcPr>
            <w:tcW w:w="3731" w:type="pct"/>
          </w:tcPr>
          <w:p w14:paraId="2AA1E299" w14:textId="77777777" w:rsidR="000C30AD" w:rsidRPr="0084479E" w:rsidRDefault="000C30AD" w:rsidP="001C4C25">
            <w:pPr>
              <w:pStyle w:val="ListParagraph"/>
              <w:numPr>
                <w:ilvl w:val="0"/>
                <w:numId w:val="11"/>
              </w:numPr>
              <w:rPr>
                <w:color w:val="auto"/>
              </w:rPr>
            </w:pPr>
            <w:r>
              <w:rPr>
                <w:color w:val="auto"/>
              </w:rPr>
              <w:t>Are the hard copy files kept in locked offices?</w:t>
            </w:r>
          </w:p>
        </w:tc>
        <w:tc>
          <w:tcPr>
            <w:tcW w:w="1020" w:type="pct"/>
          </w:tcPr>
          <w:p w14:paraId="2AA1E29A" w14:textId="77777777" w:rsidR="000C30AD" w:rsidRPr="0084479E" w:rsidRDefault="001B48B9" w:rsidP="00F91D9F">
            <w:pPr>
              <w:rPr>
                <w:color w:val="auto"/>
              </w:rPr>
            </w:pPr>
            <w:r>
              <w:rPr>
                <w:rFonts w:ascii="Wingdings" w:hAnsi="Wingdings"/>
                <w:color w:val="auto"/>
              </w:rPr>
              <w:t></w:t>
            </w:r>
            <w:r>
              <w:rPr>
                <w:color w:val="auto"/>
              </w:rPr>
              <w:t xml:space="preserve">Yes   </w:t>
            </w:r>
            <w:r>
              <w:rPr>
                <w:rFonts w:ascii="Wingdings" w:hAnsi="Wingdings"/>
                <w:color w:val="auto"/>
              </w:rPr>
              <w:t></w:t>
            </w:r>
            <w:r>
              <w:rPr>
                <w:color w:val="auto"/>
              </w:rPr>
              <w:t xml:space="preserve">No     </w:t>
            </w:r>
          </w:p>
        </w:tc>
      </w:tr>
      <w:tr w:rsidR="000C30AD" w14:paraId="2AA1E2A0" w14:textId="77777777" w:rsidTr="00BC0275">
        <w:tc>
          <w:tcPr>
            <w:tcW w:w="249" w:type="pct"/>
          </w:tcPr>
          <w:p w14:paraId="2AA1E29C" w14:textId="77777777" w:rsidR="000C30AD" w:rsidRDefault="000C30AD" w:rsidP="00F91D9F"/>
        </w:tc>
        <w:tc>
          <w:tcPr>
            <w:tcW w:w="3731" w:type="pct"/>
          </w:tcPr>
          <w:p w14:paraId="2AA1E29D" w14:textId="77777777" w:rsidR="000C30AD" w:rsidRPr="0084479E" w:rsidRDefault="000C30AD" w:rsidP="001C4C25">
            <w:pPr>
              <w:pStyle w:val="ListParagraph"/>
              <w:numPr>
                <w:ilvl w:val="0"/>
                <w:numId w:val="11"/>
              </w:numPr>
              <w:rPr>
                <w:color w:val="auto"/>
              </w:rPr>
            </w:pPr>
            <w:r>
              <w:rPr>
                <w:color w:val="auto"/>
              </w:rPr>
              <w:t>What is your disposal policy? (Shredding of paper hard copy, reformatting of disks, etc.).</w:t>
            </w:r>
          </w:p>
          <w:p w14:paraId="2AA1E29E" w14:textId="577ED93D" w:rsidR="00B73B60" w:rsidRPr="0084479E" w:rsidRDefault="00EE1B4A" w:rsidP="001C4C25">
            <w:pPr>
              <w:pStyle w:val="ListParagraph"/>
              <w:numPr>
                <w:ilvl w:val="0"/>
                <w:numId w:val="9"/>
              </w:numPr>
              <w:rPr>
                <w:color w:val="auto"/>
              </w:rPr>
            </w:pPr>
            <w:r>
              <w:rPr>
                <w:color w:val="auto"/>
              </w:rPr>
              <w:t>Provide a copy of your data and document disposal or retention policy</w:t>
            </w:r>
          </w:p>
        </w:tc>
        <w:tc>
          <w:tcPr>
            <w:tcW w:w="1020" w:type="pct"/>
            <w:vAlign w:val="center"/>
          </w:tcPr>
          <w:p w14:paraId="2AA1E29F" w14:textId="77777777" w:rsidR="000C30AD" w:rsidRPr="0084479E" w:rsidRDefault="001B48B9" w:rsidP="0084479E">
            <w:pPr>
              <w:rPr>
                <w:color w:val="auto"/>
              </w:rPr>
            </w:pPr>
            <w:r>
              <w:rPr>
                <w:rFonts w:ascii="Wingdings" w:hAnsi="Wingdings"/>
                <w:color w:val="auto"/>
              </w:rPr>
              <w:t></w:t>
            </w:r>
            <w:r>
              <w:rPr>
                <w:color w:val="auto"/>
              </w:rPr>
              <w:t xml:space="preserve">Yes   </w:t>
            </w:r>
            <w:r>
              <w:rPr>
                <w:rFonts w:ascii="Wingdings" w:hAnsi="Wingdings"/>
                <w:color w:val="auto"/>
              </w:rPr>
              <w:t></w:t>
            </w:r>
            <w:r>
              <w:rPr>
                <w:color w:val="auto"/>
              </w:rPr>
              <w:t>No</w:t>
            </w:r>
          </w:p>
        </w:tc>
      </w:tr>
      <w:tr w:rsidR="000C30AD" w14:paraId="2AA1E2A4" w14:textId="77777777" w:rsidTr="00BC0275">
        <w:tc>
          <w:tcPr>
            <w:tcW w:w="249" w:type="pct"/>
          </w:tcPr>
          <w:p w14:paraId="2AA1E2A1" w14:textId="77777777" w:rsidR="000C30AD" w:rsidRDefault="000C30AD" w:rsidP="00F91D9F"/>
        </w:tc>
        <w:tc>
          <w:tcPr>
            <w:tcW w:w="3731" w:type="pct"/>
          </w:tcPr>
          <w:p w14:paraId="2AA1E2A2" w14:textId="5694624C" w:rsidR="000C30AD" w:rsidRPr="0084479E" w:rsidRDefault="000C30AD" w:rsidP="001C4C25">
            <w:pPr>
              <w:pStyle w:val="ListParagraph"/>
              <w:numPr>
                <w:ilvl w:val="0"/>
                <w:numId w:val="11"/>
              </w:numPr>
              <w:rPr>
                <w:color w:val="auto"/>
              </w:rPr>
            </w:pPr>
            <w:r>
              <w:rPr>
                <w:color w:val="auto"/>
              </w:rPr>
              <w:t>How is client data generated from HMIS? (Printed screenshots, HMIS client reports, downloaded data into Excel, etc.).</w:t>
            </w:r>
          </w:p>
        </w:tc>
        <w:tc>
          <w:tcPr>
            <w:tcW w:w="1020" w:type="pct"/>
            <w:vAlign w:val="center"/>
          </w:tcPr>
          <w:p w14:paraId="2AA1E2A3" w14:textId="24B8B5F0" w:rsidR="000C30AD" w:rsidRPr="0084479E" w:rsidRDefault="000C30AD" w:rsidP="001B48B9">
            <w:pPr>
              <w:jc w:val="center"/>
              <w:rPr>
                <w:color w:val="auto"/>
              </w:rPr>
            </w:pPr>
          </w:p>
        </w:tc>
      </w:tr>
      <w:tr w:rsidR="00473447" w:rsidRPr="00473447" w14:paraId="2AA1E2A6" w14:textId="77777777" w:rsidTr="00473447">
        <w:tc>
          <w:tcPr>
            <w:tcW w:w="5000" w:type="pct"/>
            <w:gridSpan w:val="3"/>
            <w:shd w:val="clear" w:color="auto" w:fill="C7C8CA"/>
          </w:tcPr>
          <w:p w14:paraId="2AA1E2A5" w14:textId="77777777" w:rsidR="000C30AD" w:rsidRPr="0084479E" w:rsidRDefault="000C30AD" w:rsidP="00F91D9F">
            <w:pPr>
              <w:jc w:val="center"/>
              <w:rPr>
                <w:color w:val="auto"/>
              </w:rPr>
            </w:pPr>
            <w:r>
              <w:rPr>
                <w:color w:val="auto"/>
              </w:rPr>
              <w:br w:type="page"/>
              <w:t>Physical Access</w:t>
            </w:r>
          </w:p>
        </w:tc>
      </w:tr>
      <w:tr w:rsidR="000C30AD" w14:paraId="2AA1E2B0" w14:textId="77777777" w:rsidTr="00BC0275">
        <w:tc>
          <w:tcPr>
            <w:tcW w:w="249" w:type="pct"/>
          </w:tcPr>
          <w:p w14:paraId="2AA1E2A7" w14:textId="77777777" w:rsidR="000C30AD" w:rsidRDefault="000C30AD" w:rsidP="00F91D9F"/>
        </w:tc>
        <w:tc>
          <w:tcPr>
            <w:tcW w:w="3731" w:type="pct"/>
          </w:tcPr>
          <w:p w14:paraId="2AA1E2AA" w14:textId="30F47412" w:rsidR="000C30AD" w:rsidRPr="0084479E" w:rsidRDefault="000C30AD" w:rsidP="001C4C25">
            <w:pPr>
              <w:pStyle w:val="ListParagraph"/>
              <w:numPr>
                <w:ilvl w:val="0"/>
                <w:numId w:val="31"/>
              </w:numPr>
              <w:rPr>
                <w:color w:val="auto"/>
              </w:rPr>
            </w:pPr>
            <w:r>
              <w:rPr>
                <w:color w:val="auto"/>
              </w:rPr>
              <w:t xml:space="preserve">Are all devices accessing the HMIS in secure locations or are they </w:t>
            </w:r>
            <w:proofErr w:type="gramStart"/>
            <w:r>
              <w:rPr>
                <w:color w:val="auto"/>
              </w:rPr>
              <w:t>attended at all times</w:t>
            </w:r>
            <w:proofErr w:type="gramEnd"/>
            <w:r>
              <w:rPr>
                <w:color w:val="auto"/>
              </w:rPr>
              <w:t xml:space="preserve"> if they are in publicly accessible locations? (This includes other devices if they are networked with devices accessing the HMIS).</w:t>
            </w:r>
          </w:p>
        </w:tc>
        <w:tc>
          <w:tcPr>
            <w:tcW w:w="1020" w:type="pct"/>
          </w:tcPr>
          <w:p w14:paraId="2AA1E2AC" w14:textId="77777777" w:rsidR="001B48B9" w:rsidRPr="0084479E" w:rsidRDefault="001B48B9" w:rsidP="00F91D9F">
            <w:pPr>
              <w:rPr>
                <w:color w:val="auto"/>
              </w:rPr>
            </w:pPr>
          </w:p>
          <w:p w14:paraId="2AA1E2AF" w14:textId="77777777" w:rsidR="001B48B9" w:rsidRPr="0084479E" w:rsidRDefault="001B48B9" w:rsidP="00F91D9F">
            <w:pPr>
              <w:rPr>
                <w:color w:val="auto"/>
              </w:rPr>
            </w:pPr>
            <w:r>
              <w:rPr>
                <w:rFonts w:ascii="Wingdings" w:hAnsi="Wingdings"/>
                <w:color w:val="auto"/>
              </w:rPr>
              <w:t></w:t>
            </w:r>
            <w:r>
              <w:rPr>
                <w:color w:val="auto"/>
              </w:rPr>
              <w:t xml:space="preserve">Yes   </w:t>
            </w:r>
            <w:r>
              <w:rPr>
                <w:rFonts w:ascii="Wingdings" w:hAnsi="Wingdings"/>
                <w:color w:val="auto"/>
              </w:rPr>
              <w:t></w:t>
            </w:r>
            <w:r>
              <w:rPr>
                <w:color w:val="auto"/>
              </w:rPr>
              <w:t xml:space="preserve">No     </w:t>
            </w:r>
          </w:p>
        </w:tc>
      </w:tr>
      <w:tr w:rsidR="00E64CF4" w14:paraId="63D45000" w14:textId="77777777" w:rsidTr="009F3A67">
        <w:tc>
          <w:tcPr>
            <w:tcW w:w="249" w:type="pct"/>
          </w:tcPr>
          <w:p w14:paraId="0DFAFF43" w14:textId="77777777" w:rsidR="00E64CF4" w:rsidRDefault="00E64CF4" w:rsidP="00F91D9F"/>
        </w:tc>
        <w:tc>
          <w:tcPr>
            <w:tcW w:w="3731" w:type="pct"/>
          </w:tcPr>
          <w:p w14:paraId="711F6229" w14:textId="1150B86A" w:rsidR="00E64CF4" w:rsidRPr="0084479E" w:rsidRDefault="00A47CFC" w:rsidP="001C4C25">
            <w:pPr>
              <w:pStyle w:val="ListParagraph"/>
              <w:numPr>
                <w:ilvl w:val="0"/>
                <w:numId w:val="32"/>
              </w:numPr>
              <w:rPr>
                <w:color w:val="auto"/>
              </w:rPr>
            </w:pPr>
            <w:r>
              <w:rPr>
                <w:color w:val="auto"/>
              </w:rPr>
              <w:t>Are devices accessing the HMIS positioned so that their screens are not easily visible?</w:t>
            </w:r>
          </w:p>
        </w:tc>
        <w:tc>
          <w:tcPr>
            <w:tcW w:w="1020" w:type="pct"/>
            <w:vAlign w:val="center"/>
          </w:tcPr>
          <w:p w14:paraId="5C05C145" w14:textId="39737AA9" w:rsidR="00E64CF4" w:rsidRPr="0084479E" w:rsidRDefault="00250F9D" w:rsidP="0084479E">
            <w:pPr>
              <w:rPr>
                <w:rFonts w:ascii="Wingdings" w:hAnsi="Wingdings"/>
                <w:color w:val="auto"/>
              </w:rPr>
            </w:pPr>
            <w:r>
              <w:rPr>
                <w:rFonts w:ascii="Wingdings" w:hAnsi="Wingdings"/>
                <w:color w:val="auto"/>
              </w:rPr>
              <w:t></w:t>
            </w:r>
            <w:r>
              <w:rPr>
                <w:color w:val="auto"/>
              </w:rPr>
              <w:t xml:space="preserve">Yes   </w:t>
            </w:r>
            <w:r>
              <w:rPr>
                <w:rFonts w:ascii="Wingdings" w:hAnsi="Wingdings"/>
                <w:color w:val="auto"/>
              </w:rPr>
              <w:t></w:t>
            </w:r>
            <w:r>
              <w:rPr>
                <w:color w:val="auto"/>
              </w:rPr>
              <w:t>No</w:t>
            </w:r>
          </w:p>
        </w:tc>
      </w:tr>
      <w:tr w:rsidR="00BC784E" w14:paraId="16955DC7" w14:textId="77777777" w:rsidTr="009F3A67">
        <w:tc>
          <w:tcPr>
            <w:tcW w:w="249" w:type="pct"/>
          </w:tcPr>
          <w:p w14:paraId="6AFFA25D" w14:textId="77777777" w:rsidR="00BC784E" w:rsidRDefault="00BC784E" w:rsidP="00F91D9F"/>
        </w:tc>
        <w:tc>
          <w:tcPr>
            <w:tcW w:w="3731" w:type="pct"/>
          </w:tcPr>
          <w:p w14:paraId="6C04C44A" w14:textId="4C5FD89C" w:rsidR="00BC784E" w:rsidRPr="0084479E" w:rsidRDefault="00250F9D" w:rsidP="001C4C25">
            <w:pPr>
              <w:pStyle w:val="ListParagraph"/>
              <w:numPr>
                <w:ilvl w:val="0"/>
                <w:numId w:val="32"/>
              </w:numPr>
              <w:rPr>
                <w:color w:val="auto"/>
              </w:rPr>
            </w:pPr>
            <w:r>
              <w:rPr>
                <w:color w:val="auto"/>
              </w:rPr>
              <w:t>Do devices accessing the HMIS in open areas employ visual filters to prevent unauthorized viewing of information on the screen?</w:t>
            </w:r>
          </w:p>
        </w:tc>
        <w:tc>
          <w:tcPr>
            <w:tcW w:w="1020" w:type="pct"/>
            <w:vAlign w:val="center"/>
          </w:tcPr>
          <w:p w14:paraId="0DEB4A7D" w14:textId="4C9E8EE4" w:rsidR="00BC784E" w:rsidRPr="0084479E" w:rsidRDefault="00250F9D" w:rsidP="0084479E">
            <w:pPr>
              <w:rPr>
                <w:rFonts w:ascii="Wingdings" w:hAnsi="Wingdings"/>
                <w:color w:val="auto"/>
              </w:rPr>
            </w:pPr>
            <w:r>
              <w:rPr>
                <w:rFonts w:ascii="Wingdings" w:hAnsi="Wingdings"/>
                <w:color w:val="auto"/>
              </w:rPr>
              <w:t></w:t>
            </w:r>
            <w:r>
              <w:rPr>
                <w:color w:val="auto"/>
              </w:rPr>
              <w:t xml:space="preserve">Yes   </w:t>
            </w:r>
            <w:r>
              <w:rPr>
                <w:rFonts w:ascii="Wingdings" w:hAnsi="Wingdings"/>
                <w:color w:val="auto"/>
              </w:rPr>
              <w:t></w:t>
            </w:r>
            <w:r>
              <w:rPr>
                <w:color w:val="auto"/>
              </w:rPr>
              <w:t>No</w:t>
            </w:r>
          </w:p>
        </w:tc>
      </w:tr>
      <w:tr w:rsidR="000C30AD" w14:paraId="2AA1E2B5" w14:textId="77777777" w:rsidTr="00BC0275">
        <w:tc>
          <w:tcPr>
            <w:tcW w:w="249" w:type="pct"/>
          </w:tcPr>
          <w:p w14:paraId="2AA1E2B1" w14:textId="77777777" w:rsidR="000C30AD" w:rsidRDefault="000C30AD" w:rsidP="00F91D9F"/>
        </w:tc>
        <w:tc>
          <w:tcPr>
            <w:tcW w:w="3731" w:type="pct"/>
          </w:tcPr>
          <w:p w14:paraId="2AA1E2B3" w14:textId="7DF1649C" w:rsidR="000C30AD" w:rsidRPr="0084479E" w:rsidRDefault="000C30AD" w:rsidP="001C4C25">
            <w:pPr>
              <w:pStyle w:val="ListParagraph"/>
              <w:numPr>
                <w:ilvl w:val="0"/>
                <w:numId w:val="32"/>
              </w:numPr>
              <w:rPr>
                <w:color w:val="auto"/>
              </w:rPr>
            </w:pPr>
            <w:r>
              <w:rPr>
                <w:color w:val="auto"/>
              </w:rPr>
              <w:t>Are your devices set to automatically lock due to inactivity?</w:t>
            </w:r>
          </w:p>
        </w:tc>
        <w:tc>
          <w:tcPr>
            <w:tcW w:w="1020" w:type="pct"/>
            <w:vAlign w:val="center"/>
          </w:tcPr>
          <w:p w14:paraId="2AA1E2B4" w14:textId="77777777" w:rsidR="000C30AD" w:rsidRPr="0084479E" w:rsidRDefault="001B48B9" w:rsidP="0084479E">
            <w:pPr>
              <w:rPr>
                <w:color w:val="auto"/>
              </w:rPr>
            </w:pPr>
            <w:r>
              <w:rPr>
                <w:rFonts w:ascii="Wingdings" w:hAnsi="Wingdings"/>
                <w:color w:val="auto"/>
              </w:rPr>
              <w:t></w:t>
            </w:r>
            <w:r>
              <w:rPr>
                <w:color w:val="auto"/>
              </w:rPr>
              <w:t xml:space="preserve">Yes   </w:t>
            </w:r>
            <w:r>
              <w:rPr>
                <w:rFonts w:ascii="Wingdings" w:hAnsi="Wingdings"/>
                <w:color w:val="auto"/>
              </w:rPr>
              <w:t></w:t>
            </w:r>
            <w:r>
              <w:rPr>
                <w:color w:val="auto"/>
              </w:rPr>
              <w:t>No</w:t>
            </w:r>
          </w:p>
        </w:tc>
      </w:tr>
      <w:tr w:rsidR="000C30AD" w14:paraId="2AA1E2B9" w14:textId="77777777" w:rsidTr="00BC0275">
        <w:tc>
          <w:tcPr>
            <w:tcW w:w="249" w:type="pct"/>
          </w:tcPr>
          <w:p w14:paraId="2AA1E2B6" w14:textId="77777777" w:rsidR="000C30AD" w:rsidRDefault="000C30AD" w:rsidP="00F91D9F"/>
        </w:tc>
        <w:tc>
          <w:tcPr>
            <w:tcW w:w="3731" w:type="pct"/>
          </w:tcPr>
          <w:p w14:paraId="2AA1E2B7" w14:textId="77777777" w:rsidR="000C30AD" w:rsidRPr="0084479E" w:rsidRDefault="000C30AD" w:rsidP="001C4C25">
            <w:pPr>
              <w:pStyle w:val="ListParagraph"/>
              <w:numPr>
                <w:ilvl w:val="0"/>
                <w:numId w:val="32"/>
              </w:numPr>
              <w:rPr>
                <w:color w:val="auto"/>
              </w:rPr>
            </w:pPr>
            <w:r>
              <w:rPr>
                <w:color w:val="auto"/>
              </w:rPr>
              <w:t>Are printers that are used to print hard copies from HMIS in secure locations?</w:t>
            </w:r>
          </w:p>
        </w:tc>
        <w:tc>
          <w:tcPr>
            <w:tcW w:w="1020" w:type="pct"/>
            <w:vAlign w:val="center"/>
          </w:tcPr>
          <w:p w14:paraId="2AA1E2B8" w14:textId="77777777" w:rsidR="000C30AD" w:rsidRPr="0084479E" w:rsidRDefault="001B48B9" w:rsidP="0084479E">
            <w:pPr>
              <w:rPr>
                <w:color w:val="auto"/>
              </w:rPr>
            </w:pPr>
            <w:r>
              <w:rPr>
                <w:rFonts w:ascii="Wingdings" w:hAnsi="Wingdings"/>
                <w:color w:val="auto"/>
              </w:rPr>
              <w:t></w:t>
            </w:r>
            <w:r>
              <w:rPr>
                <w:color w:val="auto"/>
              </w:rPr>
              <w:t xml:space="preserve">Yes   </w:t>
            </w:r>
            <w:r>
              <w:rPr>
                <w:rFonts w:ascii="Wingdings" w:hAnsi="Wingdings"/>
                <w:color w:val="auto"/>
              </w:rPr>
              <w:t></w:t>
            </w:r>
            <w:r>
              <w:rPr>
                <w:color w:val="auto"/>
              </w:rPr>
              <w:t>No</w:t>
            </w:r>
          </w:p>
        </w:tc>
      </w:tr>
      <w:tr w:rsidR="000C30AD" w14:paraId="2AA1E2BD" w14:textId="77777777" w:rsidTr="00BC0275">
        <w:tc>
          <w:tcPr>
            <w:tcW w:w="249" w:type="pct"/>
            <w:vAlign w:val="center"/>
          </w:tcPr>
          <w:p w14:paraId="2AA1E2BA" w14:textId="77777777" w:rsidR="000C30AD" w:rsidRDefault="000C30AD" w:rsidP="00BC0275">
            <w:pPr>
              <w:jc w:val="center"/>
            </w:pPr>
          </w:p>
        </w:tc>
        <w:tc>
          <w:tcPr>
            <w:tcW w:w="3731" w:type="pct"/>
          </w:tcPr>
          <w:p w14:paraId="183B0910" w14:textId="63DFA0D9" w:rsidR="00A42671" w:rsidRPr="0084479E" w:rsidRDefault="000C30AD" w:rsidP="001C4C25">
            <w:pPr>
              <w:pStyle w:val="ListParagraph"/>
              <w:numPr>
                <w:ilvl w:val="0"/>
                <w:numId w:val="32"/>
              </w:numPr>
              <w:rPr>
                <w:color w:val="auto"/>
              </w:rPr>
            </w:pPr>
            <w:r>
              <w:rPr>
                <w:color w:val="auto"/>
              </w:rPr>
              <w:t xml:space="preserve">Are End Users permitted to access HMIS from outside the workplace?  If so, does your agency have a remote data access policy? </w:t>
            </w:r>
          </w:p>
          <w:p w14:paraId="2AA1E2BB" w14:textId="0CA6C253" w:rsidR="00B73B60" w:rsidRPr="0084479E" w:rsidRDefault="00D61293" w:rsidP="001C4C25">
            <w:pPr>
              <w:pStyle w:val="ListParagraph"/>
              <w:numPr>
                <w:ilvl w:val="0"/>
                <w:numId w:val="9"/>
              </w:numPr>
              <w:rPr>
                <w:color w:val="auto"/>
              </w:rPr>
            </w:pPr>
            <w:r>
              <w:rPr>
                <w:color w:val="auto"/>
              </w:rPr>
              <w:t>Provide a copy of your remote data access policy</w:t>
            </w:r>
          </w:p>
        </w:tc>
        <w:tc>
          <w:tcPr>
            <w:tcW w:w="1020" w:type="pct"/>
          </w:tcPr>
          <w:p w14:paraId="64B839EE" w14:textId="77777777" w:rsidR="000C30AD" w:rsidRPr="0084479E" w:rsidRDefault="001B48B9" w:rsidP="0084479E">
            <w:pPr>
              <w:rPr>
                <w:color w:val="auto"/>
              </w:rPr>
            </w:pPr>
            <w:r>
              <w:rPr>
                <w:rFonts w:ascii="Wingdings" w:hAnsi="Wingdings"/>
                <w:color w:val="auto"/>
              </w:rPr>
              <w:t></w:t>
            </w:r>
            <w:r>
              <w:rPr>
                <w:color w:val="auto"/>
              </w:rPr>
              <w:t xml:space="preserve">Yes   </w:t>
            </w:r>
            <w:r>
              <w:rPr>
                <w:rFonts w:ascii="Wingdings" w:hAnsi="Wingdings"/>
                <w:color w:val="auto"/>
              </w:rPr>
              <w:t></w:t>
            </w:r>
            <w:r>
              <w:rPr>
                <w:color w:val="auto"/>
              </w:rPr>
              <w:t>No</w:t>
            </w:r>
          </w:p>
          <w:p w14:paraId="3209B797" w14:textId="77777777" w:rsidR="00D61293" w:rsidRPr="0084479E" w:rsidRDefault="00D61293" w:rsidP="0084479E">
            <w:pPr>
              <w:rPr>
                <w:color w:val="auto"/>
              </w:rPr>
            </w:pPr>
            <w:r>
              <w:rPr>
                <w:rFonts w:ascii="Wingdings" w:hAnsi="Wingdings"/>
                <w:color w:val="auto"/>
              </w:rPr>
              <w:t></w:t>
            </w:r>
            <w:r>
              <w:rPr>
                <w:color w:val="auto"/>
              </w:rPr>
              <w:t xml:space="preserve">Yes   </w:t>
            </w:r>
            <w:r>
              <w:rPr>
                <w:rFonts w:ascii="Wingdings" w:hAnsi="Wingdings"/>
                <w:color w:val="auto"/>
              </w:rPr>
              <w:t></w:t>
            </w:r>
            <w:r>
              <w:rPr>
                <w:color w:val="auto"/>
              </w:rPr>
              <w:t>No</w:t>
            </w:r>
          </w:p>
          <w:p w14:paraId="2AA1E2BC" w14:textId="5E70FB72" w:rsidR="00D61293" w:rsidRPr="0084479E" w:rsidRDefault="00D61293" w:rsidP="0084479E">
            <w:pPr>
              <w:rPr>
                <w:color w:val="auto"/>
              </w:rPr>
            </w:pPr>
          </w:p>
        </w:tc>
      </w:tr>
    </w:tbl>
    <w:p w14:paraId="2AA1E2BE" w14:textId="77777777" w:rsidR="000C30AD" w:rsidRDefault="000C30AD" w:rsidP="000C30AD"/>
    <w:p w14:paraId="2AA1E2BF" w14:textId="77777777" w:rsidR="000C30AD" w:rsidRPr="0084479E" w:rsidRDefault="000C30AD" w:rsidP="000C30AD">
      <w:pPr>
        <w:rPr>
          <w:color w:val="auto"/>
          <w:sz w:val="21"/>
          <w:szCs w:val="21"/>
        </w:rPr>
      </w:pPr>
      <w:r>
        <w:rPr>
          <w:color w:val="auto"/>
          <w:sz w:val="21"/>
          <w:szCs w:val="21"/>
        </w:rPr>
        <w:t>If your agency has an IT person, please forward questions concerning Virus Protection, Firewall, and Software Security to him or her.  On the day of the Audit, CCFL will need to speak with your IT person regarding these questions or be provided with written responses from and including any printed verification that virus protection and firewalls are up to date.</w:t>
      </w:r>
    </w:p>
    <w:tbl>
      <w:tblPr>
        <w:tblStyle w:val="TableGrid"/>
        <w:tblW w:w="0" w:type="auto"/>
        <w:tblLook w:val="04A0" w:firstRow="1" w:lastRow="0" w:firstColumn="1" w:lastColumn="0" w:noHBand="0" w:noVBand="1"/>
      </w:tblPr>
      <w:tblGrid>
        <w:gridCol w:w="486"/>
        <w:gridCol w:w="6434"/>
        <w:gridCol w:w="1710"/>
      </w:tblGrid>
      <w:tr w:rsidR="00DA47E5" w:rsidRPr="00DA47E5" w14:paraId="315F4DEC" w14:textId="77777777" w:rsidTr="00F11B2C">
        <w:trPr>
          <w:tblHeader/>
        </w:trPr>
        <w:tc>
          <w:tcPr>
            <w:tcW w:w="8630" w:type="dxa"/>
            <w:gridSpan w:val="3"/>
            <w:shd w:val="clear" w:color="auto" w:fill="C7C8CA"/>
          </w:tcPr>
          <w:p w14:paraId="79E3C090" w14:textId="18376450" w:rsidR="00B147DE" w:rsidRPr="00DA47E5" w:rsidRDefault="00F824A5" w:rsidP="00F91D9F">
            <w:pPr>
              <w:jc w:val="center"/>
              <w:rPr>
                <w:color w:val="auto"/>
              </w:rPr>
            </w:pPr>
            <w:r>
              <w:rPr>
                <w:color w:val="auto"/>
              </w:rPr>
              <w:t>IT Security</w:t>
            </w:r>
          </w:p>
        </w:tc>
      </w:tr>
      <w:tr w:rsidR="00B147DE" w14:paraId="725E2317" w14:textId="77777777" w:rsidTr="00F11B2C">
        <w:tc>
          <w:tcPr>
            <w:tcW w:w="8630" w:type="dxa"/>
            <w:gridSpan w:val="3"/>
          </w:tcPr>
          <w:p w14:paraId="5D069108" w14:textId="314B33F4" w:rsidR="00B147DE" w:rsidRDefault="00F824A5" w:rsidP="00F824A5">
            <w:pPr>
              <w:rPr>
                <w:color w:val="auto"/>
              </w:rPr>
            </w:pPr>
            <w:r>
              <w:rPr>
                <w:color w:val="auto"/>
              </w:rPr>
              <w:t xml:space="preserve">Randomly select the </w:t>
            </w:r>
            <w:proofErr w:type="gramStart"/>
            <w:r>
              <w:rPr>
                <w:color w:val="auto"/>
              </w:rPr>
              <w:t>larger of</w:t>
            </w:r>
            <w:proofErr w:type="gramEnd"/>
            <w:r>
              <w:rPr>
                <w:color w:val="auto"/>
              </w:rPr>
              <w:t xml:space="preserve"> 10% or 3 of the d</w:t>
            </w:r>
            <w:r>
              <w:t>evices</w:t>
            </w:r>
            <w:r>
              <w:rPr>
                <w:color w:val="auto"/>
              </w:rPr>
              <w:t xml:space="preserve"> used to access the HMIS. Use these de</w:t>
            </w:r>
            <w:r>
              <w:t>vices</w:t>
            </w:r>
            <w:r>
              <w:rPr>
                <w:color w:val="auto"/>
              </w:rPr>
              <w:t xml:space="preserve"> to create documentation of virus protection, firewall, and software security compliance.</w:t>
            </w:r>
          </w:p>
          <w:p w14:paraId="78ABD02C" w14:textId="4C5ACFD6" w:rsidR="00826078" w:rsidRPr="00BC0275" w:rsidRDefault="00826078" w:rsidP="00BC0275">
            <w:pPr>
              <w:rPr>
                <w:color w:val="auto"/>
              </w:rPr>
            </w:pPr>
            <w:r>
              <w:rPr>
                <w:color w:val="auto"/>
              </w:rPr>
              <w:t>If you have written IT policies and procedures governing virus protection, firewall, software security, and installing updates, provide a copy.</w:t>
            </w:r>
          </w:p>
        </w:tc>
      </w:tr>
      <w:tr w:rsidR="00DA47E5" w:rsidRPr="00DA47E5" w14:paraId="2AA1E2C1" w14:textId="77777777" w:rsidTr="00F11B2C">
        <w:tc>
          <w:tcPr>
            <w:tcW w:w="8630" w:type="dxa"/>
            <w:gridSpan w:val="3"/>
            <w:shd w:val="clear" w:color="auto" w:fill="C7C8CA"/>
          </w:tcPr>
          <w:p w14:paraId="2AA1E2C0" w14:textId="77777777" w:rsidR="000C30AD" w:rsidRPr="00DA47E5" w:rsidRDefault="000C30AD" w:rsidP="00F91D9F">
            <w:pPr>
              <w:jc w:val="center"/>
              <w:rPr>
                <w:color w:val="auto"/>
              </w:rPr>
            </w:pPr>
            <w:r>
              <w:rPr>
                <w:color w:val="auto"/>
              </w:rPr>
              <w:t>Virus Protection</w:t>
            </w:r>
          </w:p>
        </w:tc>
      </w:tr>
      <w:tr w:rsidR="00DA47E5" w:rsidRPr="00DA47E5" w14:paraId="2AA1E2C5" w14:textId="77777777" w:rsidTr="00F11B2C">
        <w:tc>
          <w:tcPr>
            <w:tcW w:w="486" w:type="dxa"/>
          </w:tcPr>
          <w:p w14:paraId="2AA1E2C2" w14:textId="77777777" w:rsidR="000C30AD" w:rsidRPr="00DA47E5" w:rsidRDefault="000C30AD" w:rsidP="00F91D9F">
            <w:pPr>
              <w:rPr>
                <w:color w:val="auto"/>
              </w:rPr>
            </w:pPr>
          </w:p>
        </w:tc>
        <w:tc>
          <w:tcPr>
            <w:tcW w:w="6434" w:type="dxa"/>
          </w:tcPr>
          <w:p w14:paraId="2AA1E2C3" w14:textId="41BCC09B" w:rsidR="000C30AD" w:rsidRPr="00DA47E5" w:rsidRDefault="000C30AD" w:rsidP="001C4C25">
            <w:pPr>
              <w:pStyle w:val="ListParagraph"/>
              <w:numPr>
                <w:ilvl w:val="0"/>
                <w:numId w:val="13"/>
              </w:numPr>
              <w:rPr>
                <w:color w:val="auto"/>
              </w:rPr>
            </w:pPr>
            <w:r>
              <w:rPr>
                <w:color w:val="auto"/>
              </w:rPr>
              <w:t>Are your devices networked?</w:t>
            </w:r>
          </w:p>
        </w:tc>
        <w:tc>
          <w:tcPr>
            <w:tcW w:w="1710" w:type="dxa"/>
          </w:tcPr>
          <w:p w14:paraId="2AA1E2C4" w14:textId="6CA91309" w:rsidR="000C30AD" w:rsidRPr="00DA47E5" w:rsidRDefault="00426ACC" w:rsidP="00F91D9F">
            <w:pPr>
              <w:rPr>
                <w:color w:val="auto"/>
              </w:rPr>
            </w:pPr>
            <w:r>
              <w:rPr>
                <w:rFonts w:ascii="Wingdings" w:hAnsi="Wingdings"/>
                <w:color w:val="auto"/>
              </w:rPr>
              <w:t></w:t>
            </w:r>
            <w:r>
              <w:rPr>
                <w:color w:val="auto"/>
              </w:rPr>
              <w:t xml:space="preserve">Yes   </w:t>
            </w:r>
            <w:r>
              <w:rPr>
                <w:rFonts w:ascii="Wingdings" w:hAnsi="Wingdings"/>
                <w:color w:val="auto"/>
              </w:rPr>
              <w:t></w:t>
            </w:r>
            <w:r>
              <w:rPr>
                <w:color w:val="auto"/>
              </w:rPr>
              <w:t xml:space="preserve">No </w:t>
            </w:r>
          </w:p>
        </w:tc>
      </w:tr>
      <w:tr w:rsidR="00DA47E5" w:rsidRPr="00DA47E5" w14:paraId="2AA1E2CF" w14:textId="77777777" w:rsidTr="00F11B2C">
        <w:tc>
          <w:tcPr>
            <w:tcW w:w="486" w:type="dxa"/>
          </w:tcPr>
          <w:p w14:paraId="2AA1E2C6" w14:textId="77777777" w:rsidR="000C30AD" w:rsidRPr="00DA47E5" w:rsidRDefault="000C30AD" w:rsidP="00F91D9F">
            <w:pPr>
              <w:rPr>
                <w:color w:val="auto"/>
              </w:rPr>
            </w:pPr>
          </w:p>
        </w:tc>
        <w:tc>
          <w:tcPr>
            <w:tcW w:w="6434" w:type="dxa"/>
          </w:tcPr>
          <w:p w14:paraId="2AA1E2C7" w14:textId="7CA077A7" w:rsidR="000C30AD" w:rsidRPr="00DA47E5" w:rsidRDefault="000C30AD" w:rsidP="001C4C25">
            <w:pPr>
              <w:pStyle w:val="ListParagraph"/>
              <w:numPr>
                <w:ilvl w:val="0"/>
                <w:numId w:val="13"/>
              </w:numPr>
              <w:rPr>
                <w:color w:val="auto"/>
              </w:rPr>
            </w:pPr>
            <w:r>
              <w:rPr>
                <w:color w:val="auto"/>
              </w:rPr>
              <w:t xml:space="preserve">Do </w:t>
            </w:r>
            <w:proofErr w:type="gramStart"/>
            <w:r>
              <w:rPr>
                <w:color w:val="auto"/>
              </w:rPr>
              <w:t>all of</w:t>
            </w:r>
            <w:proofErr w:type="gramEnd"/>
            <w:r>
              <w:rPr>
                <w:color w:val="auto"/>
              </w:rPr>
              <w:t xml:space="preserve"> your devices have virus protection with automatic updates? (This includes other devices if they are networked with devices accessing HMIS).</w:t>
            </w:r>
          </w:p>
          <w:p w14:paraId="2AA1E2CB" w14:textId="2662EF63" w:rsidR="000C30AD" w:rsidRPr="00DA47E5" w:rsidRDefault="00642217" w:rsidP="001C4C25">
            <w:pPr>
              <w:pStyle w:val="ListParagraph"/>
              <w:numPr>
                <w:ilvl w:val="0"/>
                <w:numId w:val="12"/>
              </w:numPr>
              <w:rPr>
                <w:color w:val="auto"/>
              </w:rPr>
            </w:pPr>
            <w:r>
              <w:rPr>
                <w:color w:val="auto"/>
              </w:rPr>
              <w:t>Submit proof of the virus protection installed, including version number, whether the virus protection product is set to automatically update its definitions, and the most recent date the virus protection product was updated.</w:t>
            </w:r>
          </w:p>
        </w:tc>
        <w:tc>
          <w:tcPr>
            <w:tcW w:w="1710" w:type="dxa"/>
            <w:vAlign w:val="center"/>
          </w:tcPr>
          <w:p w14:paraId="6B891EC8" w14:textId="4FC0DBCF" w:rsidR="005E2580" w:rsidRPr="00DA47E5" w:rsidRDefault="005E2580" w:rsidP="00DA47E5">
            <w:pPr>
              <w:rPr>
                <w:color w:val="auto"/>
              </w:rPr>
            </w:pPr>
            <w:r>
              <w:rPr>
                <w:rFonts w:ascii="Wingdings" w:hAnsi="Wingdings"/>
                <w:color w:val="auto"/>
              </w:rPr>
              <w:t></w:t>
            </w:r>
            <w:r>
              <w:rPr>
                <w:color w:val="auto"/>
              </w:rPr>
              <w:t xml:space="preserve">Yes   </w:t>
            </w:r>
            <w:r>
              <w:rPr>
                <w:rFonts w:ascii="Wingdings" w:hAnsi="Wingdings"/>
                <w:color w:val="auto"/>
              </w:rPr>
              <w:t></w:t>
            </w:r>
            <w:r>
              <w:rPr>
                <w:color w:val="auto"/>
              </w:rPr>
              <w:t>No</w:t>
            </w:r>
          </w:p>
          <w:p w14:paraId="658C7538" w14:textId="77777777" w:rsidR="005E2580" w:rsidRPr="00DA47E5" w:rsidRDefault="005E2580" w:rsidP="001B48B9">
            <w:pPr>
              <w:jc w:val="center"/>
              <w:rPr>
                <w:color w:val="auto"/>
              </w:rPr>
            </w:pPr>
          </w:p>
          <w:p w14:paraId="264D9C22" w14:textId="77777777" w:rsidR="005E2580" w:rsidRPr="00DA47E5" w:rsidRDefault="005E2580" w:rsidP="001B48B9">
            <w:pPr>
              <w:jc w:val="center"/>
              <w:rPr>
                <w:color w:val="auto"/>
              </w:rPr>
            </w:pPr>
          </w:p>
          <w:p w14:paraId="3386C5FC" w14:textId="77777777" w:rsidR="005E2580" w:rsidRPr="00DA47E5" w:rsidRDefault="005E2580" w:rsidP="001B48B9">
            <w:pPr>
              <w:jc w:val="center"/>
              <w:rPr>
                <w:color w:val="auto"/>
              </w:rPr>
            </w:pPr>
          </w:p>
          <w:p w14:paraId="022B2CB1" w14:textId="77777777" w:rsidR="005E2580" w:rsidRPr="00DA47E5" w:rsidRDefault="005E2580" w:rsidP="001B48B9">
            <w:pPr>
              <w:jc w:val="center"/>
              <w:rPr>
                <w:color w:val="auto"/>
              </w:rPr>
            </w:pPr>
          </w:p>
          <w:p w14:paraId="7040228A" w14:textId="77777777" w:rsidR="005E2580" w:rsidRPr="00DA47E5" w:rsidRDefault="005E2580" w:rsidP="001B48B9">
            <w:pPr>
              <w:jc w:val="center"/>
              <w:rPr>
                <w:color w:val="auto"/>
              </w:rPr>
            </w:pPr>
          </w:p>
          <w:p w14:paraId="6DDAD4A6" w14:textId="77777777" w:rsidR="005E2580" w:rsidRPr="00DA47E5" w:rsidRDefault="005E2580" w:rsidP="001B48B9">
            <w:pPr>
              <w:jc w:val="center"/>
              <w:rPr>
                <w:color w:val="auto"/>
              </w:rPr>
            </w:pPr>
          </w:p>
          <w:p w14:paraId="2AA1E2CE" w14:textId="6DFF062B" w:rsidR="001B48B9" w:rsidRPr="00DA47E5" w:rsidRDefault="001B48B9" w:rsidP="001B48B9">
            <w:pPr>
              <w:jc w:val="center"/>
              <w:rPr>
                <w:color w:val="auto"/>
              </w:rPr>
            </w:pPr>
          </w:p>
        </w:tc>
      </w:tr>
      <w:tr w:rsidR="00DA47E5" w:rsidRPr="00DA47E5" w14:paraId="2AA1E2D1" w14:textId="77777777" w:rsidTr="00F11B2C">
        <w:tc>
          <w:tcPr>
            <w:tcW w:w="8630" w:type="dxa"/>
            <w:gridSpan w:val="3"/>
            <w:shd w:val="clear" w:color="auto" w:fill="C7C8CA"/>
          </w:tcPr>
          <w:p w14:paraId="2AA1E2D0" w14:textId="77777777" w:rsidR="000C30AD" w:rsidRPr="00DA47E5" w:rsidRDefault="000C30AD" w:rsidP="00F91D9F">
            <w:pPr>
              <w:jc w:val="center"/>
              <w:rPr>
                <w:color w:val="auto"/>
              </w:rPr>
            </w:pPr>
            <w:r>
              <w:rPr>
                <w:color w:val="auto"/>
              </w:rPr>
              <w:t>Firewall</w:t>
            </w:r>
          </w:p>
        </w:tc>
      </w:tr>
      <w:tr w:rsidR="00DA47E5" w:rsidRPr="00DA47E5" w14:paraId="2AA1E2DB" w14:textId="77777777" w:rsidTr="00F11B2C">
        <w:tc>
          <w:tcPr>
            <w:tcW w:w="486" w:type="dxa"/>
          </w:tcPr>
          <w:p w14:paraId="2AA1E2D2" w14:textId="77777777" w:rsidR="000C30AD" w:rsidRPr="00DA47E5" w:rsidRDefault="000C30AD" w:rsidP="00F91D9F">
            <w:pPr>
              <w:rPr>
                <w:color w:val="auto"/>
              </w:rPr>
            </w:pPr>
          </w:p>
        </w:tc>
        <w:tc>
          <w:tcPr>
            <w:tcW w:w="6434" w:type="dxa"/>
          </w:tcPr>
          <w:p w14:paraId="2AA1E2D3" w14:textId="2850C7BE" w:rsidR="000C30AD" w:rsidRPr="00DA47E5" w:rsidRDefault="000C30AD" w:rsidP="001C4C25">
            <w:pPr>
              <w:pStyle w:val="ListParagraph"/>
              <w:numPr>
                <w:ilvl w:val="0"/>
                <w:numId w:val="14"/>
              </w:numPr>
              <w:ind w:left="702"/>
              <w:rPr>
                <w:color w:val="auto"/>
              </w:rPr>
            </w:pPr>
            <w:r>
              <w:rPr>
                <w:color w:val="auto"/>
              </w:rPr>
              <w:t xml:space="preserve"> Do you have a firewall on the network and/or devices(s) to protect HMIS systems from outside intrusions?</w:t>
            </w:r>
          </w:p>
          <w:p w14:paraId="2AA1E2D4" w14:textId="2A781C35" w:rsidR="000C30AD" w:rsidRPr="00DA47E5" w:rsidRDefault="00DC2EBD" w:rsidP="001C4C25">
            <w:pPr>
              <w:pStyle w:val="ListParagraph"/>
              <w:numPr>
                <w:ilvl w:val="0"/>
                <w:numId w:val="15"/>
              </w:numPr>
              <w:rPr>
                <w:color w:val="auto"/>
              </w:rPr>
            </w:pPr>
            <w:proofErr w:type="gramStart"/>
            <w:r>
              <w:rPr>
                <w:color w:val="auto"/>
              </w:rPr>
              <w:t>Report</w:t>
            </w:r>
            <w:proofErr w:type="gramEnd"/>
            <w:r>
              <w:rPr>
                <w:color w:val="auto"/>
              </w:rPr>
              <w:t xml:space="preserve"> the model and version number of the firewall.</w:t>
            </w:r>
          </w:p>
          <w:p w14:paraId="2AA1E2D5" w14:textId="6C2DA434" w:rsidR="000C30AD" w:rsidRPr="00DA47E5" w:rsidRDefault="00DC2EBD" w:rsidP="001C4C25">
            <w:pPr>
              <w:pStyle w:val="ListParagraph"/>
              <w:numPr>
                <w:ilvl w:val="0"/>
                <w:numId w:val="15"/>
              </w:numPr>
              <w:rPr>
                <w:color w:val="auto"/>
              </w:rPr>
            </w:pPr>
            <w:r>
              <w:rPr>
                <w:color w:val="auto"/>
              </w:rPr>
              <w:t>Submit screen shots verifying that the firewall is turned ON.</w:t>
            </w:r>
          </w:p>
          <w:p w14:paraId="2AA1E2D6" w14:textId="5F741171" w:rsidR="000C30AD" w:rsidRPr="00DA47E5" w:rsidRDefault="00DC2EBD" w:rsidP="001C4C25">
            <w:pPr>
              <w:pStyle w:val="ListParagraph"/>
              <w:numPr>
                <w:ilvl w:val="0"/>
                <w:numId w:val="15"/>
              </w:numPr>
              <w:rPr>
                <w:color w:val="auto"/>
              </w:rPr>
            </w:pPr>
            <w:r>
              <w:rPr>
                <w:color w:val="auto"/>
              </w:rPr>
              <w:t>Document the most recent date the firewall was updated.</w:t>
            </w:r>
          </w:p>
        </w:tc>
        <w:tc>
          <w:tcPr>
            <w:tcW w:w="1710" w:type="dxa"/>
          </w:tcPr>
          <w:p w14:paraId="2AA1E2DA" w14:textId="77777777" w:rsidR="001B48B9" w:rsidRPr="00DA47E5" w:rsidRDefault="001B48B9" w:rsidP="00F91D9F">
            <w:pPr>
              <w:rPr>
                <w:color w:val="auto"/>
              </w:rPr>
            </w:pPr>
            <w:r>
              <w:rPr>
                <w:rFonts w:ascii="Wingdings" w:hAnsi="Wingdings"/>
                <w:color w:val="auto"/>
              </w:rPr>
              <w:t></w:t>
            </w:r>
            <w:r>
              <w:rPr>
                <w:color w:val="auto"/>
              </w:rPr>
              <w:t xml:space="preserve">Yes   </w:t>
            </w:r>
            <w:r>
              <w:rPr>
                <w:rFonts w:ascii="Wingdings" w:hAnsi="Wingdings"/>
                <w:color w:val="auto"/>
              </w:rPr>
              <w:t></w:t>
            </w:r>
            <w:r>
              <w:rPr>
                <w:color w:val="auto"/>
              </w:rPr>
              <w:t xml:space="preserve">No     </w:t>
            </w:r>
          </w:p>
        </w:tc>
      </w:tr>
      <w:tr w:rsidR="00DA47E5" w:rsidRPr="00DA47E5" w14:paraId="2AA1E2DD" w14:textId="77777777" w:rsidTr="00F11B2C">
        <w:tc>
          <w:tcPr>
            <w:tcW w:w="8630" w:type="dxa"/>
            <w:gridSpan w:val="3"/>
            <w:shd w:val="clear" w:color="auto" w:fill="C7C8CA"/>
          </w:tcPr>
          <w:p w14:paraId="2AA1E2DC" w14:textId="77777777" w:rsidR="000C30AD" w:rsidRPr="00DA47E5" w:rsidRDefault="000C30AD" w:rsidP="00F91D9F">
            <w:pPr>
              <w:jc w:val="center"/>
              <w:rPr>
                <w:color w:val="auto"/>
              </w:rPr>
            </w:pPr>
            <w:r>
              <w:rPr>
                <w:color w:val="auto"/>
              </w:rPr>
              <w:t>Software Security</w:t>
            </w:r>
          </w:p>
        </w:tc>
      </w:tr>
      <w:tr w:rsidR="00DA47E5" w:rsidRPr="00DA47E5" w14:paraId="2AA1E2E6" w14:textId="77777777" w:rsidTr="00F11B2C">
        <w:tc>
          <w:tcPr>
            <w:tcW w:w="486" w:type="dxa"/>
          </w:tcPr>
          <w:p w14:paraId="2AA1E2DE" w14:textId="77777777" w:rsidR="000C30AD" w:rsidRPr="00DA47E5" w:rsidRDefault="000C30AD" w:rsidP="00F91D9F">
            <w:pPr>
              <w:rPr>
                <w:color w:val="auto"/>
              </w:rPr>
            </w:pPr>
          </w:p>
        </w:tc>
        <w:tc>
          <w:tcPr>
            <w:tcW w:w="6434" w:type="dxa"/>
          </w:tcPr>
          <w:p w14:paraId="2AA1E2DF" w14:textId="4DDC5D69" w:rsidR="000C30AD" w:rsidRPr="00DA47E5" w:rsidRDefault="000C30AD" w:rsidP="001C4C25">
            <w:pPr>
              <w:pStyle w:val="ListParagraph"/>
              <w:numPr>
                <w:ilvl w:val="0"/>
                <w:numId w:val="17"/>
              </w:numPr>
              <w:ind w:left="702"/>
              <w:rPr>
                <w:color w:val="auto"/>
              </w:rPr>
            </w:pPr>
            <w:r>
              <w:rPr>
                <w:color w:val="auto"/>
              </w:rPr>
              <w:t xml:space="preserve"> Do all your devices accessing HMIS have current operating systems and current internet browsers? (This includes other devices if networked with devices accessing HMIS).</w:t>
            </w:r>
          </w:p>
          <w:p w14:paraId="2AA1E2E0" w14:textId="36A54810" w:rsidR="000C30AD" w:rsidRPr="00DA47E5" w:rsidRDefault="00646950" w:rsidP="001C4C25">
            <w:pPr>
              <w:pStyle w:val="ListParagraph"/>
              <w:numPr>
                <w:ilvl w:val="0"/>
                <w:numId w:val="16"/>
              </w:numPr>
              <w:rPr>
                <w:color w:val="auto"/>
              </w:rPr>
            </w:pPr>
            <w:r>
              <w:rPr>
                <w:color w:val="auto"/>
              </w:rPr>
              <w:t>Document that all operating systems are up-to-date and the most recent date they were updated.</w:t>
            </w:r>
          </w:p>
          <w:p w14:paraId="2AA1E2E1" w14:textId="29EA6F53" w:rsidR="000C30AD" w:rsidRPr="00DA47E5" w:rsidRDefault="006478F8" w:rsidP="001C4C25">
            <w:pPr>
              <w:pStyle w:val="ListParagraph"/>
              <w:numPr>
                <w:ilvl w:val="0"/>
                <w:numId w:val="16"/>
              </w:numPr>
              <w:rPr>
                <w:color w:val="auto"/>
              </w:rPr>
            </w:pPr>
            <w:r>
              <w:rPr>
                <w:color w:val="auto"/>
              </w:rPr>
              <w:t xml:space="preserve">Document that all computers have a modern browser installed (such as Firefox, Chrome, Edge, </w:t>
            </w:r>
            <w:r>
              <w:rPr>
                <w:color w:val="auto"/>
              </w:rPr>
              <w:lastRenderedPageBreak/>
              <w:t>Safari), that the browser is up-to-date, and the most recent date it was updated.</w:t>
            </w:r>
          </w:p>
        </w:tc>
        <w:tc>
          <w:tcPr>
            <w:tcW w:w="1710" w:type="dxa"/>
          </w:tcPr>
          <w:p w14:paraId="2AA1E2E5" w14:textId="77777777" w:rsidR="001B48B9" w:rsidRPr="00DA47E5" w:rsidRDefault="001B48B9" w:rsidP="00F91D9F">
            <w:pPr>
              <w:rPr>
                <w:color w:val="auto"/>
              </w:rPr>
            </w:pPr>
            <w:r>
              <w:rPr>
                <w:rFonts w:ascii="Wingdings" w:hAnsi="Wingdings"/>
                <w:color w:val="auto"/>
              </w:rPr>
              <w:lastRenderedPageBreak/>
              <w:t></w:t>
            </w:r>
            <w:r>
              <w:rPr>
                <w:color w:val="auto"/>
              </w:rPr>
              <w:t xml:space="preserve">Yes   </w:t>
            </w:r>
            <w:r>
              <w:rPr>
                <w:rFonts w:ascii="Wingdings" w:hAnsi="Wingdings"/>
                <w:color w:val="auto"/>
              </w:rPr>
              <w:t></w:t>
            </w:r>
            <w:r>
              <w:rPr>
                <w:color w:val="auto"/>
              </w:rPr>
              <w:t xml:space="preserve">No     </w:t>
            </w:r>
          </w:p>
        </w:tc>
      </w:tr>
      <w:tr w:rsidR="00DA47E5" w:rsidRPr="00DA47E5" w14:paraId="2AA1E2E8" w14:textId="77777777" w:rsidTr="00F11B2C">
        <w:tc>
          <w:tcPr>
            <w:tcW w:w="8630" w:type="dxa"/>
            <w:gridSpan w:val="3"/>
            <w:shd w:val="clear" w:color="auto" w:fill="C7C8CA"/>
          </w:tcPr>
          <w:p w14:paraId="2AA1E2E7" w14:textId="77777777" w:rsidR="000C30AD" w:rsidRPr="00DA47E5" w:rsidRDefault="000C30AD" w:rsidP="00F91D9F">
            <w:pPr>
              <w:jc w:val="center"/>
              <w:rPr>
                <w:color w:val="auto"/>
              </w:rPr>
            </w:pPr>
            <w:r>
              <w:rPr>
                <w:color w:val="auto"/>
              </w:rPr>
              <w:t>Client Consent</w:t>
            </w:r>
          </w:p>
        </w:tc>
      </w:tr>
      <w:tr w:rsidR="00DA47E5" w:rsidRPr="00DA47E5" w14:paraId="2AA1E2EF" w14:textId="77777777" w:rsidTr="00F11B2C">
        <w:tc>
          <w:tcPr>
            <w:tcW w:w="486" w:type="dxa"/>
          </w:tcPr>
          <w:p w14:paraId="2AA1E2E9" w14:textId="77777777" w:rsidR="000C30AD" w:rsidRPr="00DA47E5" w:rsidRDefault="000C30AD" w:rsidP="00F91D9F">
            <w:pPr>
              <w:rPr>
                <w:color w:val="auto"/>
              </w:rPr>
            </w:pPr>
          </w:p>
        </w:tc>
        <w:tc>
          <w:tcPr>
            <w:tcW w:w="6434" w:type="dxa"/>
          </w:tcPr>
          <w:p w14:paraId="2AA1E2EA" w14:textId="0E958AFE" w:rsidR="000C30AD" w:rsidRPr="00DA47E5" w:rsidRDefault="000C30AD" w:rsidP="001C4C25">
            <w:pPr>
              <w:pStyle w:val="ListParagraph"/>
              <w:numPr>
                <w:ilvl w:val="0"/>
                <w:numId w:val="18"/>
              </w:numPr>
              <w:rPr>
                <w:color w:val="auto"/>
              </w:rPr>
            </w:pPr>
            <w:r>
              <w:rPr>
                <w:color w:val="auto"/>
              </w:rPr>
              <w:t xml:space="preserve"> Do all households </w:t>
            </w:r>
            <w:proofErr w:type="gramStart"/>
            <w:r>
              <w:rPr>
                <w:color w:val="auto"/>
              </w:rPr>
              <w:t>entered into</w:t>
            </w:r>
            <w:proofErr w:type="gramEnd"/>
            <w:r>
              <w:rPr>
                <w:color w:val="auto"/>
              </w:rPr>
              <w:t xml:space="preserve"> the HMIS have signed client consent on file?</w:t>
            </w:r>
          </w:p>
          <w:p w14:paraId="2AA1E2EB" w14:textId="1E6B0608" w:rsidR="000C30AD" w:rsidRPr="00DA47E5" w:rsidRDefault="00701DF2" w:rsidP="001C4C25">
            <w:pPr>
              <w:pStyle w:val="ListParagraph"/>
              <w:numPr>
                <w:ilvl w:val="0"/>
                <w:numId w:val="19"/>
              </w:numPr>
              <w:rPr>
                <w:color w:val="auto"/>
              </w:rPr>
            </w:pPr>
            <w:r>
              <w:rPr>
                <w:color w:val="auto"/>
              </w:rPr>
              <w:t>Randomly select 10 client files and document that consent on file is accurately entered into Clarity.</w:t>
            </w:r>
          </w:p>
        </w:tc>
        <w:tc>
          <w:tcPr>
            <w:tcW w:w="1710" w:type="dxa"/>
          </w:tcPr>
          <w:p w14:paraId="2AA1E2ED" w14:textId="77777777" w:rsidR="001B48B9" w:rsidRPr="00DA47E5" w:rsidRDefault="001B48B9" w:rsidP="00F91D9F">
            <w:pPr>
              <w:rPr>
                <w:color w:val="auto"/>
              </w:rPr>
            </w:pPr>
          </w:p>
          <w:p w14:paraId="2AA1E2EE" w14:textId="77777777" w:rsidR="001B48B9" w:rsidRPr="00DA47E5" w:rsidRDefault="001B48B9" w:rsidP="00F91D9F">
            <w:pPr>
              <w:rPr>
                <w:color w:val="auto"/>
              </w:rPr>
            </w:pPr>
            <w:r>
              <w:rPr>
                <w:rFonts w:ascii="Wingdings" w:hAnsi="Wingdings"/>
                <w:color w:val="auto"/>
              </w:rPr>
              <w:t></w:t>
            </w:r>
            <w:r>
              <w:rPr>
                <w:color w:val="auto"/>
              </w:rPr>
              <w:t xml:space="preserve">Yes   </w:t>
            </w:r>
            <w:r>
              <w:rPr>
                <w:rFonts w:ascii="Wingdings" w:hAnsi="Wingdings"/>
                <w:color w:val="auto"/>
              </w:rPr>
              <w:t></w:t>
            </w:r>
            <w:r>
              <w:rPr>
                <w:color w:val="auto"/>
              </w:rPr>
              <w:t xml:space="preserve">No     </w:t>
            </w:r>
          </w:p>
        </w:tc>
      </w:tr>
      <w:tr w:rsidR="00DA47E5" w:rsidRPr="00DA47E5" w14:paraId="2AA1E2F3" w14:textId="77777777" w:rsidTr="00F11B2C">
        <w:tc>
          <w:tcPr>
            <w:tcW w:w="486" w:type="dxa"/>
          </w:tcPr>
          <w:p w14:paraId="2AA1E2F0" w14:textId="77777777" w:rsidR="000C30AD" w:rsidRPr="00DA47E5" w:rsidRDefault="000C30AD" w:rsidP="00F91D9F">
            <w:pPr>
              <w:rPr>
                <w:color w:val="auto"/>
              </w:rPr>
            </w:pPr>
          </w:p>
        </w:tc>
        <w:tc>
          <w:tcPr>
            <w:tcW w:w="6434" w:type="dxa"/>
          </w:tcPr>
          <w:p w14:paraId="2AA1E2F1" w14:textId="5FB19B59" w:rsidR="000C30AD" w:rsidRPr="00DA47E5" w:rsidRDefault="000C30AD" w:rsidP="001C4C25">
            <w:pPr>
              <w:pStyle w:val="ListParagraph"/>
              <w:numPr>
                <w:ilvl w:val="0"/>
                <w:numId w:val="18"/>
              </w:numPr>
              <w:rPr>
                <w:color w:val="auto"/>
              </w:rPr>
            </w:pPr>
            <w:r>
              <w:rPr>
                <w:color w:val="auto"/>
              </w:rPr>
              <w:t>Where are the NMIS client consent forms kept? (Household paper file, common storage box/drawer, etc.).</w:t>
            </w:r>
          </w:p>
        </w:tc>
        <w:tc>
          <w:tcPr>
            <w:tcW w:w="1710" w:type="dxa"/>
            <w:vAlign w:val="center"/>
          </w:tcPr>
          <w:p w14:paraId="2AA1E2F2" w14:textId="11666BE3" w:rsidR="000C30AD" w:rsidRPr="00DA47E5" w:rsidRDefault="00DA47E5" w:rsidP="00DA47E5">
            <w:pPr>
              <w:rPr>
                <w:color w:val="auto"/>
              </w:rPr>
            </w:pPr>
            <w:r>
              <w:rPr>
                <w:rFonts w:ascii="Wingdings" w:hAnsi="Wingdings"/>
                <w:color w:val="auto"/>
              </w:rPr>
              <w:t></w:t>
            </w:r>
            <w:r>
              <w:rPr>
                <w:color w:val="auto"/>
              </w:rPr>
              <w:t xml:space="preserve">Yes   </w:t>
            </w:r>
            <w:r>
              <w:rPr>
                <w:rFonts w:ascii="Wingdings" w:hAnsi="Wingdings"/>
                <w:color w:val="auto"/>
              </w:rPr>
              <w:t></w:t>
            </w:r>
            <w:r>
              <w:rPr>
                <w:color w:val="auto"/>
              </w:rPr>
              <w:t xml:space="preserve">No     </w:t>
            </w:r>
          </w:p>
        </w:tc>
      </w:tr>
      <w:tr w:rsidR="00DA47E5" w:rsidRPr="00DA47E5" w14:paraId="2AA1E2F5" w14:textId="77777777" w:rsidTr="00F11B2C">
        <w:tc>
          <w:tcPr>
            <w:tcW w:w="8630" w:type="dxa"/>
            <w:gridSpan w:val="3"/>
            <w:shd w:val="clear" w:color="auto" w:fill="C7C8CA"/>
          </w:tcPr>
          <w:p w14:paraId="2AA1E2F4" w14:textId="77777777" w:rsidR="000C30AD" w:rsidRPr="00DA47E5" w:rsidRDefault="000C30AD" w:rsidP="00F91D9F">
            <w:pPr>
              <w:jc w:val="center"/>
              <w:rPr>
                <w:color w:val="auto"/>
              </w:rPr>
            </w:pPr>
            <w:r>
              <w:rPr>
                <w:color w:val="auto"/>
              </w:rPr>
              <w:br w:type="page"/>
              <w:t>HMIS Agreements</w:t>
            </w:r>
          </w:p>
        </w:tc>
      </w:tr>
      <w:tr w:rsidR="00DA47E5" w:rsidRPr="00DA47E5" w14:paraId="2AA1E2FC" w14:textId="77777777" w:rsidTr="00F11B2C">
        <w:tc>
          <w:tcPr>
            <w:tcW w:w="486" w:type="dxa"/>
          </w:tcPr>
          <w:p w14:paraId="2AA1E2F6" w14:textId="77777777" w:rsidR="000C30AD" w:rsidRPr="00DA47E5" w:rsidRDefault="000C30AD" w:rsidP="00F91D9F">
            <w:pPr>
              <w:rPr>
                <w:color w:val="auto"/>
              </w:rPr>
            </w:pPr>
          </w:p>
        </w:tc>
        <w:tc>
          <w:tcPr>
            <w:tcW w:w="6434" w:type="dxa"/>
          </w:tcPr>
          <w:p w14:paraId="2AA1E2F7" w14:textId="77777777" w:rsidR="000C30AD" w:rsidRPr="00DA47E5" w:rsidRDefault="000C30AD" w:rsidP="001C4C25">
            <w:pPr>
              <w:pStyle w:val="ListParagraph"/>
              <w:numPr>
                <w:ilvl w:val="0"/>
                <w:numId w:val="20"/>
              </w:numPr>
              <w:rPr>
                <w:color w:val="auto"/>
              </w:rPr>
            </w:pPr>
            <w:r>
              <w:rPr>
                <w:color w:val="auto"/>
              </w:rPr>
              <w:t xml:space="preserve"> Has your agency signed and submitted the Agency Partner Agreement?</w:t>
            </w:r>
          </w:p>
          <w:p w14:paraId="2AA1E2F8" w14:textId="77777777" w:rsidR="000C30AD" w:rsidRPr="00DA47E5" w:rsidRDefault="000C30AD" w:rsidP="001C4C25">
            <w:pPr>
              <w:pStyle w:val="ListParagraph"/>
              <w:numPr>
                <w:ilvl w:val="0"/>
                <w:numId w:val="19"/>
              </w:numPr>
              <w:rPr>
                <w:color w:val="auto"/>
              </w:rPr>
            </w:pPr>
            <w:r>
              <w:rPr>
                <w:color w:val="auto"/>
              </w:rPr>
              <w:t>If your agency hasn’t signed the Agency Partner Agreement, we will have copies to distribute on the day of the audit/assessment.</w:t>
            </w:r>
          </w:p>
        </w:tc>
        <w:tc>
          <w:tcPr>
            <w:tcW w:w="1710" w:type="dxa"/>
          </w:tcPr>
          <w:p w14:paraId="2AA1E2FA" w14:textId="77777777" w:rsidR="001B48B9" w:rsidRPr="00DA47E5" w:rsidRDefault="001B48B9" w:rsidP="00F91D9F">
            <w:pPr>
              <w:rPr>
                <w:color w:val="auto"/>
              </w:rPr>
            </w:pPr>
          </w:p>
          <w:p w14:paraId="2AA1E2FB" w14:textId="77777777" w:rsidR="001B48B9" w:rsidRPr="00DA47E5" w:rsidRDefault="001B48B9" w:rsidP="00F91D9F">
            <w:pPr>
              <w:rPr>
                <w:color w:val="auto"/>
              </w:rPr>
            </w:pPr>
            <w:r>
              <w:rPr>
                <w:rFonts w:ascii="Wingdings" w:hAnsi="Wingdings"/>
                <w:color w:val="auto"/>
              </w:rPr>
              <w:t></w:t>
            </w:r>
            <w:r>
              <w:rPr>
                <w:color w:val="auto"/>
              </w:rPr>
              <w:t xml:space="preserve">Yes   </w:t>
            </w:r>
            <w:r>
              <w:rPr>
                <w:rFonts w:ascii="Wingdings" w:hAnsi="Wingdings"/>
                <w:color w:val="auto"/>
              </w:rPr>
              <w:t></w:t>
            </w:r>
            <w:r>
              <w:rPr>
                <w:color w:val="auto"/>
              </w:rPr>
              <w:t xml:space="preserve">No     </w:t>
            </w:r>
          </w:p>
        </w:tc>
      </w:tr>
      <w:tr w:rsidR="00DA47E5" w:rsidRPr="00DA47E5" w14:paraId="2AA1E301" w14:textId="77777777" w:rsidTr="00F11B2C">
        <w:tc>
          <w:tcPr>
            <w:tcW w:w="486" w:type="dxa"/>
          </w:tcPr>
          <w:p w14:paraId="2AA1E2FD" w14:textId="77777777" w:rsidR="000C30AD" w:rsidRPr="00DA47E5" w:rsidRDefault="000C30AD" w:rsidP="00F91D9F">
            <w:pPr>
              <w:rPr>
                <w:color w:val="auto"/>
              </w:rPr>
            </w:pPr>
          </w:p>
        </w:tc>
        <w:tc>
          <w:tcPr>
            <w:tcW w:w="6434" w:type="dxa"/>
          </w:tcPr>
          <w:p w14:paraId="2AA1E2FE" w14:textId="77777777" w:rsidR="000C30AD" w:rsidRPr="00DA47E5" w:rsidRDefault="000C30AD" w:rsidP="001C4C25">
            <w:pPr>
              <w:pStyle w:val="ListParagraph"/>
              <w:numPr>
                <w:ilvl w:val="0"/>
                <w:numId w:val="20"/>
              </w:numPr>
              <w:rPr>
                <w:color w:val="auto"/>
              </w:rPr>
            </w:pPr>
            <w:r>
              <w:rPr>
                <w:color w:val="auto"/>
              </w:rPr>
              <w:t xml:space="preserve"> Does your agency have copies of signed sharing agreements for all agencies you share data with?</w:t>
            </w:r>
          </w:p>
          <w:p w14:paraId="75AA3A1C" w14:textId="6523C15E" w:rsidR="00243DEA" w:rsidRPr="00DA47E5" w:rsidRDefault="00A469AD" w:rsidP="001C4C25">
            <w:pPr>
              <w:pStyle w:val="ListParagraph"/>
              <w:numPr>
                <w:ilvl w:val="0"/>
                <w:numId w:val="19"/>
              </w:numPr>
              <w:rPr>
                <w:color w:val="auto"/>
              </w:rPr>
            </w:pPr>
            <w:r>
              <w:rPr>
                <w:color w:val="auto"/>
              </w:rPr>
              <w:t>Provide a list of agencies you share data with.</w:t>
            </w:r>
          </w:p>
          <w:p w14:paraId="2AA1E2FF" w14:textId="774B1D26" w:rsidR="003C3183" w:rsidRPr="00DA47E5" w:rsidRDefault="00243DEA" w:rsidP="001C4C25">
            <w:pPr>
              <w:pStyle w:val="ListParagraph"/>
              <w:numPr>
                <w:ilvl w:val="0"/>
                <w:numId w:val="19"/>
              </w:numPr>
              <w:rPr>
                <w:color w:val="auto"/>
              </w:rPr>
            </w:pPr>
            <w:r>
              <w:rPr>
                <w:color w:val="auto"/>
              </w:rPr>
              <w:t xml:space="preserve">Provide a copy of your signed </w:t>
            </w:r>
            <w:proofErr w:type="gramStart"/>
            <w:r>
              <w:rPr>
                <w:color w:val="auto"/>
              </w:rPr>
              <w:t>sharing</w:t>
            </w:r>
            <w:proofErr w:type="gramEnd"/>
            <w:r>
              <w:rPr>
                <w:color w:val="auto"/>
              </w:rPr>
              <w:t xml:space="preserve"> agreements.</w:t>
            </w:r>
          </w:p>
        </w:tc>
        <w:tc>
          <w:tcPr>
            <w:tcW w:w="1710" w:type="dxa"/>
            <w:vAlign w:val="center"/>
          </w:tcPr>
          <w:p w14:paraId="750C52BF" w14:textId="77777777" w:rsidR="000C30AD" w:rsidRPr="00DA47E5" w:rsidRDefault="001B48B9" w:rsidP="00DA47E5">
            <w:pPr>
              <w:rPr>
                <w:color w:val="auto"/>
              </w:rPr>
            </w:pPr>
            <w:r>
              <w:rPr>
                <w:rFonts w:ascii="Wingdings" w:hAnsi="Wingdings"/>
                <w:color w:val="auto"/>
              </w:rPr>
              <w:t></w:t>
            </w:r>
            <w:r>
              <w:rPr>
                <w:color w:val="auto"/>
              </w:rPr>
              <w:t xml:space="preserve">Yes   </w:t>
            </w:r>
            <w:r>
              <w:rPr>
                <w:rFonts w:ascii="Wingdings" w:hAnsi="Wingdings"/>
                <w:color w:val="auto"/>
              </w:rPr>
              <w:t></w:t>
            </w:r>
            <w:r>
              <w:rPr>
                <w:color w:val="auto"/>
              </w:rPr>
              <w:t>No</w:t>
            </w:r>
          </w:p>
          <w:p w14:paraId="3835F446" w14:textId="77777777" w:rsidR="00243DEA" w:rsidRPr="00DA47E5" w:rsidRDefault="00243DEA" w:rsidP="001B48B9">
            <w:pPr>
              <w:jc w:val="center"/>
              <w:rPr>
                <w:color w:val="auto"/>
              </w:rPr>
            </w:pPr>
          </w:p>
          <w:p w14:paraId="444EEAF6" w14:textId="77777777" w:rsidR="00243DEA" w:rsidRPr="00DA47E5" w:rsidRDefault="00243DEA" w:rsidP="001B48B9">
            <w:pPr>
              <w:jc w:val="center"/>
              <w:rPr>
                <w:color w:val="auto"/>
              </w:rPr>
            </w:pPr>
          </w:p>
          <w:p w14:paraId="1A984765" w14:textId="77777777" w:rsidR="00243DEA" w:rsidRPr="00DA47E5" w:rsidRDefault="00243DEA" w:rsidP="001B48B9">
            <w:pPr>
              <w:jc w:val="center"/>
              <w:rPr>
                <w:color w:val="auto"/>
              </w:rPr>
            </w:pPr>
          </w:p>
          <w:p w14:paraId="2AA1E300" w14:textId="77777777" w:rsidR="00243DEA" w:rsidRPr="00DA47E5" w:rsidRDefault="00243DEA" w:rsidP="001B48B9">
            <w:pPr>
              <w:jc w:val="center"/>
              <w:rPr>
                <w:color w:val="auto"/>
              </w:rPr>
            </w:pPr>
          </w:p>
        </w:tc>
      </w:tr>
      <w:tr w:rsidR="00DA47E5" w:rsidRPr="00DA47E5" w14:paraId="2746C6B7" w14:textId="77777777" w:rsidTr="00F11B2C">
        <w:tc>
          <w:tcPr>
            <w:tcW w:w="486" w:type="dxa"/>
          </w:tcPr>
          <w:p w14:paraId="03872CE5" w14:textId="77777777" w:rsidR="00A469AD" w:rsidRPr="00DA47E5" w:rsidRDefault="00A469AD" w:rsidP="00F91D9F">
            <w:pPr>
              <w:rPr>
                <w:color w:val="auto"/>
              </w:rPr>
            </w:pPr>
          </w:p>
        </w:tc>
        <w:tc>
          <w:tcPr>
            <w:tcW w:w="6434" w:type="dxa"/>
          </w:tcPr>
          <w:p w14:paraId="2F4F479E" w14:textId="77777777" w:rsidR="00A469AD" w:rsidRPr="00DA47E5" w:rsidRDefault="0072495B" w:rsidP="001C4C25">
            <w:pPr>
              <w:pStyle w:val="ListParagraph"/>
              <w:numPr>
                <w:ilvl w:val="0"/>
                <w:numId w:val="20"/>
              </w:numPr>
              <w:rPr>
                <w:color w:val="auto"/>
              </w:rPr>
            </w:pPr>
            <w:r>
              <w:rPr>
                <w:color w:val="auto"/>
              </w:rPr>
              <w:t>Do you collect Releases of Information for clients to give consent to the sharing of their information with your partners in the agency sharing agreements?</w:t>
            </w:r>
          </w:p>
          <w:p w14:paraId="73D1ED2F" w14:textId="761FCAA5" w:rsidR="003C3183" w:rsidRPr="00DA47E5" w:rsidRDefault="00F60588" w:rsidP="001C4C25">
            <w:pPr>
              <w:pStyle w:val="ListParagraph"/>
              <w:numPr>
                <w:ilvl w:val="0"/>
                <w:numId w:val="19"/>
              </w:numPr>
              <w:rPr>
                <w:color w:val="auto"/>
              </w:rPr>
            </w:pPr>
            <w:r>
              <w:rPr>
                <w:color w:val="auto"/>
              </w:rPr>
              <w:t xml:space="preserve">Provide samples of your ROIs for your </w:t>
            </w:r>
            <w:proofErr w:type="gramStart"/>
            <w:r>
              <w:rPr>
                <w:color w:val="auto"/>
              </w:rPr>
              <w:t>sharing</w:t>
            </w:r>
            <w:proofErr w:type="gramEnd"/>
            <w:r>
              <w:rPr>
                <w:color w:val="auto"/>
              </w:rPr>
              <w:t xml:space="preserve"> agreements.</w:t>
            </w:r>
          </w:p>
        </w:tc>
        <w:tc>
          <w:tcPr>
            <w:tcW w:w="1710" w:type="dxa"/>
            <w:vAlign w:val="center"/>
          </w:tcPr>
          <w:p w14:paraId="27935210" w14:textId="77777777" w:rsidR="0076089A" w:rsidRPr="00DA47E5" w:rsidRDefault="0076089A" w:rsidP="00DA47E5">
            <w:pPr>
              <w:rPr>
                <w:color w:val="auto"/>
              </w:rPr>
            </w:pPr>
            <w:r>
              <w:rPr>
                <w:rFonts w:ascii="Wingdings" w:hAnsi="Wingdings"/>
                <w:color w:val="auto"/>
              </w:rPr>
              <w:t></w:t>
            </w:r>
            <w:r>
              <w:rPr>
                <w:color w:val="auto"/>
              </w:rPr>
              <w:t xml:space="preserve">Yes   </w:t>
            </w:r>
            <w:r>
              <w:rPr>
                <w:rFonts w:ascii="Wingdings" w:hAnsi="Wingdings"/>
                <w:color w:val="auto"/>
              </w:rPr>
              <w:t></w:t>
            </w:r>
            <w:r>
              <w:rPr>
                <w:color w:val="auto"/>
              </w:rPr>
              <w:t>No</w:t>
            </w:r>
          </w:p>
          <w:p w14:paraId="3FFDEB55" w14:textId="77777777" w:rsidR="00A469AD" w:rsidRPr="00DA47E5" w:rsidRDefault="00A469AD" w:rsidP="001B48B9">
            <w:pPr>
              <w:jc w:val="center"/>
              <w:rPr>
                <w:rFonts w:ascii="Wingdings" w:hAnsi="Wingdings"/>
                <w:color w:val="auto"/>
              </w:rPr>
            </w:pPr>
          </w:p>
          <w:p w14:paraId="7B82283E" w14:textId="77777777" w:rsidR="0076089A" w:rsidRPr="00DA47E5" w:rsidRDefault="0076089A" w:rsidP="001B48B9">
            <w:pPr>
              <w:jc w:val="center"/>
              <w:rPr>
                <w:rFonts w:ascii="Wingdings" w:hAnsi="Wingdings"/>
                <w:color w:val="auto"/>
              </w:rPr>
            </w:pPr>
          </w:p>
          <w:p w14:paraId="5785136B" w14:textId="77777777" w:rsidR="0076089A" w:rsidRPr="00DA47E5" w:rsidRDefault="0076089A" w:rsidP="001B48B9">
            <w:pPr>
              <w:jc w:val="center"/>
              <w:rPr>
                <w:rFonts w:ascii="Wingdings" w:hAnsi="Wingdings"/>
                <w:color w:val="auto"/>
              </w:rPr>
            </w:pPr>
          </w:p>
        </w:tc>
      </w:tr>
      <w:tr w:rsidR="00DA47E5" w:rsidRPr="00DA47E5" w14:paraId="2AA1E316" w14:textId="77777777" w:rsidTr="00F11B2C">
        <w:tc>
          <w:tcPr>
            <w:tcW w:w="8630" w:type="dxa"/>
            <w:gridSpan w:val="3"/>
          </w:tcPr>
          <w:p w14:paraId="2AA1E315" w14:textId="77777777" w:rsidR="001B48B9" w:rsidRPr="00DA47E5" w:rsidRDefault="001B48B9" w:rsidP="001B48B9">
            <w:pPr>
              <w:jc w:val="center"/>
              <w:rPr>
                <w:rFonts w:ascii="Wingdings" w:hAnsi="Wingdings"/>
                <w:color w:val="auto"/>
              </w:rPr>
            </w:pPr>
          </w:p>
        </w:tc>
      </w:tr>
      <w:tr w:rsidR="00DA47E5" w:rsidRPr="00DA47E5" w14:paraId="2AA1E318" w14:textId="77777777" w:rsidTr="00F11B2C">
        <w:tc>
          <w:tcPr>
            <w:tcW w:w="8630" w:type="dxa"/>
            <w:gridSpan w:val="3"/>
          </w:tcPr>
          <w:p w14:paraId="2AA1E317" w14:textId="77777777" w:rsidR="001B48B9" w:rsidRPr="00DA47E5" w:rsidRDefault="001B48B9" w:rsidP="001B48B9">
            <w:pPr>
              <w:rPr>
                <w:color w:val="auto"/>
              </w:rPr>
            </w:pPr>
            <w:r>
              <w:rPr>
                <w:color w:val="auto"/>
              </w:rPr>
              <w:t>Date of Audit Completion:</w:t>
            </w:r>
          </w:p>
        </w:tc>
      </w:tr>
      <w:tr w:rsidR="00DA47E5" w:rsidRPr="00DA47E5" w14:paraId="2AA1E31A" w14:textId="77777777" w:rsidTr="00F11B2C">
        <w:tc>
          <w:tcPr>
            <w:tcW w:w="8630" w:type="dxa"/>
            <w:gridSpan w:val="3"/>
          </w:tcPr>
          <w:p w14:paraId="2AA1E319" w14:textId="77777777" w:rsidR="001B48B9" w:rsidRPr="00DA47E5" w:rsidRDefault="001B48B9" w:rsidP="001B48B9">
            <w:pPr>
              <w:rPr>
                <w:color w:val="auto"/>
              </w:rPr>
            </w:pPr>
            <w:r>
              <w:rPr>
                <w:color w:val="auto"/>
              </w:rPr>
              <w:t>Signature of Security Officer:</w:t>
            </w:r>
          </w:p>
        </w:tc>
      </w:tr>
      <w:tr w:rsidR="00DA47E5" w:rsidRPr="00DA47E5" w14:paraId="2AA1E31C" w14:textId="77777777" w:rsidTr="00F11B2C">
        <w:tc>
          <w:tcPr>
            <w:tcW w:w="8630" w:type="dxa"/>
            <w:gridSpan w:val="3"/>
          </w:tcPr>
          <w:p w14:paraId="2AA1E31B" w14:textId="77777777" w:rsidR="001B48B9" w:rsidRPr="00DA47E5" w:rsidRDefault="001B48B9" w:rsidP="001B48B9">
            <w:pPr>
              <w:rPr>
                <w:color w:val="auto"/>
              </w:rPr>
            </w:pPr>
            <w:r>
              <w:rPr>
                <w:color w:val="auto"/>
              </w:rPr>
              <w:t>Agency Name:</w:t>
            </w:r>
          </w:p>
        </w:tc>
      </w:tr>
      <w:tr w:rsidR="00DA47E5" w:rsidRPr="00DA47E5" w14:paraId="2AA1E31E" w14:textId="77777777" w:rsidTr="00F11B2C">
        <w:tc>
          <w:tcPr>
            <w:tcW w:w="8630" w:type="dxa"/>
            <w:gridSpan w:val="3"/>
          </w:tcPr>
          <w:p w14:paraId="2AA1E31D" w14:textId="77777777" w:rsidR="001B48B9" w:rsidRPr="00DA47E5" w:rsidRDefault="001B48B9" w:rsidP="001B48B9">
            <w:pPr>
              <w:rPr>
                <w:color w:val="auto"/>
              </w:rPr>
            </w:pPr>
            <w:r>
              <w:rPr>
                <w:color w:val="auto"/>
              </w:rPr>
              <w:t>Name and Signature of Executive Director:</w:t>
            </w:r>
          </w:p>
        </w:tc>
      </w:tr>
    </w:tbl>
    <w:p w14:paraId="09D52F77" w14:textId="77777777" w:rsidR="00E40B8F" w:rsidRPr="00DA47E5" w:rsidRDefault="00DA7D5A" w:rsidP="001B48B9">
      <w:pPr>
        <w:rPr>
          <w:color w:val="auto"/>
        </w:rPr>
      </w:pPr>
      <w:r>
        <w:rPr>
          <w:color w:val="auto"/>
        </w:rPr>
        <w:br w:type="page"/>
      </w:r>
    </w:p>
    <w:p w14:paraId="2A0AD53A" w14:textId="45E32895" w:rsidR="00895F4C" w:rsidRPr="0034229A" w:rsidRDefault="00895F4C" w:rsidP="00BC0275">
      <w:pPr>
        <w:pStyle w:val="Heading2"/>
        <w:rPr>
          <w:color w:val="D00000"/>
        </w:rPr>
      </w:pPr>
      <w:bookmarkStart w:id="43" w:name="_Toc171185571"/>
      <w:r>
        <w:rPr>
          <w:color w:val="D00000"/>
        </w:rPr>
        <w:lastRenderedPageBreak/>
        <w:t>Appendix C: Collection Points for HUD Data Elements</w:t>
      </w:r>
      <w:bookmarkEnd w:id="43"/>
    </w:p>
    <w:p w14:paraId="67588E90" w14:textId="061C36A1" w:rsidR="00895F4C" w:rsidRDefault="00895F4C" w:rsidP="00895F4C">
      <w:pPr>
        <w:pStyle w:val="ListParagraph"/>
        <w:spacing w:after="0"/>
        <w:ind w:left="90"/>
        <w:rPr>
          <w:rStyle w:val="SubtleEmphasis"/>
          <w:i w:val="0"/>
          <w:color w:val="auto"/>
        </w:rPr>
      </w:pPr>
    </w:p>
    <w:p w14:paraId="0FB39A62" w14:textId="46A94A24" w:rsidR="0031626B" w:rsidRPr="0031626B" w:rsidRDefault="0031626B" w:rsidP="0031626B">
      <w:pPr>
        <w:rPr>
          <w:color w:val="auto"/>
          <w:sz w:val="21"/>
          <w:szCs w:val="21"/>
        </w:rPr>
      </w:pPr>
      <w:r>
        <w:rPr>
          <w:color w:val="auto"/>
          <w:sz w:val="21"/>
          <w:szCs w:val="21"/>
        </w:rPr>
        <w:t xml:space="preserve">This content may be modified and reposted once it </w:t>
      </w:r>
      <w:proofErr w:type="gramStart"/>
      <w:r>
        <w:rPr>
          <w:color w:val="auto"/>
          <w:sz w:val="21"/>
          <w:szCs w:val="21"/>
        </w:rPr>
        <w:t>is in compliance</w:t>
      </w:r>
      <w:proofErr w:type="gramEnd"/>
      <w:r>
        <w:rPr>
          <w:color w:val="auto"/>
          <w:sz w:val="21"/>
          <w:szCs w:val="21"/>
        </w:rPr>
        <w:t xml:space="preserve">, and the information will be updated again in the document. </w:t>
      </w:r>
    </w:p>
    <w:p w14:paraId="4B6218FB" w14:textId="78366DF3" w:rsidR="00895F4C" w:rsidRPr="007B6F8C" w:rsidRDefault="00895F4C" w:rsidP="0031626B">
      <w:pPr>
        <w:rPr>
          <w:rStyle w:val="SubtleEmphasis"/>
          <w:i w:val="0"/>
          <w:color w:val="auto"/>
        </w:rPr>
      </w:pPr>
    </w:p>
    <w:p w14:paraId="4010E654" w14:textId="6F8409F6" w:rsidR="00E40B8F" w:rsidRDefault="00E40B8F">
      <w:pPr>
        <w:rPr>
          <w:rFonts w:asciiTheme="majorHAnsi" w:hAnsiTheme="majorHAnsi"/>
          <w:b/>
          <w:sz w:val="21"/>
          <w:szCs w:val="21"/>
        </w:rPr>
      </w:pPr>
      <w:r>
        <w:rPr>
          <w:rFonts w:asciiTheme="majorHAnsi" w:hAnsiTheme="majorHAnsi"/>
          <w:b/>
          <w:sz w:val="21"/>
          <w:szCs w:val="21"/>
        </w:rPr>
        <w:br w:type="page"/>
      </w:r>
    </w:p>
    <w:p w14:paraId="2AA1E31F" w14:textId="691B3FDE" w:rsidR="00DA7D5A" w:rsidRPr="00DA7D5A" w:rsidRDefault="00DE7570" w:rsidP="001B48B9">
      <w:pPr>
        <w:rPr>
          <w:rFonts w:asciiTheme="majorHAnsi" w:hAnsiTheme="majorHAnsi"/>
          <w:b/>
          <w:sz w:val="21"/>
          <w:szCs w:val="21"/>
        </w:rPr>
      </w:pPr>
      <w:r>
        <w:rPr>
          <w:rFonts w:asciiTheme="majorHAnsi" w:hAnsiTheme="majorHAnsi"/>
          <w:b/>
          <w:sz w:val="21"/>
          <w:szCs w:val="21"/>
        </w:rPr>
        <w:lastRenderedPageBreak/>
        <w:t xml:space="preserve">Acknowledgment of Receipt of HMIS Security, Privacy, and Data Quality Plan </w:t>
      </w:r>
    </w:p>
    <w:p w14:paraId="2AA1E320" w14:textId="77777777" w:rsidR="00DA7D5A" w:rsidRPr="007B0B17" w:rsidRDefault="00DA7D5A" w:rsidP="00DA7D5A">
      <w:pPr>
        <w:rPr>
          <w:sz w:val="21"/>
          <w:szCs w:val="21"/>
        </w:rPr>
      </w:pPr>
      <w:r>
        <w:rPr>
          <w:sz w:val="21"/>
          <w:szCs w:val="21"/>
        </w:rPr>
        <w:t xml:space="preserve">The HMIS Security, Privacy and Data Quality Plan contains important information regarding the expectations of agencies that use the Nebraska Management Information System.  </w:t>
      </w:r>
    </w:p>
    <w:p w14:paraId="2AA1E321" w14:textId="77777777" w:rsidR="00DA7D5A" w:rsidRPr="007B0B17" w:rsidRDefault="00DA7D5A" w:rsidP="00DA7D5A">
      <w:pPr>
        <w:rPr>
          <w:sz w:val="21"/>
          <w:szCs w:val="21"/>
        </w:rPr>
      </w:pPr>
    </w:p>
    <w:p w14:paraId="2AA1E322" w14:textId="77777777" w:rsidR="00DA7D5A" w:rsidRPr="007B0B17" w:rsidRDefault="00DA7D5A" w:rsidP="00DA7D5A">
      <w:pPr>
        <w:rPr>
          <w:sz w:val="21"/>
          <w:szCs w:val="21"/>
        </w:rPr>
      </w:pPr>
      <w:r>
        <w:rPr>
          <w:sz w:val="21"/>
          <w:szCs w:val="21"/>
        </w:rPr>
        <w:t>______I acknowledge that I have received a copy of the HMIS Security, Privacy and Data Quality Plan.  I understand that it is my responsibility to read and comply with policies contained in this plan as well as any revisions made to it.  I also understand that if I need additional information, or if there is anything that I do not understand in the Plan, I should contact my immediate supervisor.</w:t>
      </w:r>
    </w:p>
    <w:p w14:paraId="2AA1E323" w14:textId="77777777" w:rsidR="00DA7D5A" w:rsidRPr="007B0B17" w:rsidRDefault="00DA7D5A" w:rsidP="00DA7D5A">
      <w:pPr>
        <w:rPr>
          <w:sz w:val="21"/>
          <w:szCs w:val="21"/>
        </w:rPr>
      </w:pPr>
    </w:p>
    <w:p w14:paraId="2AA1E324" w14:textId="77777777" w:rsidR="00DA7D5A" w:rsidRPr="007B0B17" w:rsidRDefault="00DA7D5A" w:rsidP="00DA7D5A">
      <w:pPr>
        <w:rPr>
          <w:sz w:val="21"/>
          <w:szCs w:val="21"/>
        </w:rPr>
      </w:pPr>
      <w:r>
        <w:rPr>
          <w:sz w:val="21"/>
          <w:szCs w:val="21"/>
        </w:rPr>
        <w:t>_____I understand that this Plan reflects policies, practices, and procedures in effect on the date of publication and that it supersedes any prior plan.  I further understand that rules, policies, expectations referred to in the Plan are evaluated and may be modified at any time, with or without notice.  I acknowledge that the Plan will be updated once per year and it is my responsibility to be aware of and to adhere to the changes in the Plan as they occur.</w:t>
      </w:r>
    </w:p>
    <w:p w14:paraId="2AA1E325" w14:textId="77777777" w:rsidR="00DA7D5A" w:rsidRPr="007B0B17" w:rsidRDefault="00DA7D5A" w:rsidP="00DA7D5A">
      <w:pPr>
        <w:rPr>
          <w:sz w:val="21"/>
          <w:szCs w:val="21"/>
        </w:rPr>
      </w:pPr>
    </w:p>
    <w:p w14:paraId="2AA1E326" w14:textId="0F7422DC" w:rsidR="00DA7D5A" w:rsidRPr="007B0B17" w:rsidRDefault="00DA7D5A" w:rsidP="00DA7D5A">
      <w:pPr>
        <w:rPr>
          <w:sz w:val="21"/>
          <w:szCs w:val="21"/>
        </w:rPr>
      </w:pPr>
      <w:r>
        <w:rPr>
          <w:sz w:val="21"/>
          <w:szCs w:val="21"/>
        </w:rPr>
        <w:t>Signature:__________________________________________   Date:_______________________</w:t>
      </w:r>
    </w:p>
    <w:p w14:paraId="2AA1E327" w14:textId="77777777" w:rsidR="00DA7D5A" w:rsidRDefault="00DA7D5A" w:rsidP="00DA7D5A"/>
    <w:p w14:paraId="2AA1E328" w14:textId="77777777" w:rsidR="00DA7D5A" w:rsidRDefault="00DA7D5A" w:rsidP="000C30AD"/>
    <w:p w14:paraId="2AA1E329" w14:textId="5BDBF3A7" w:rsidR="00C9232E" w:rsidRDefault="00C9232E">
      <w:r>
        <w:br w:type="page"/>
      </w:r>
    </w:p>
    <w:p w14:paraId="201F2B2E" w14:textId="7906E1F4" w:rsidR="00A76F3E" w:rsidRPr="0034229A" w:rsidRDefault="00C9232E" w:rsidP="00C9232E">
      <w:pPr>
        <w:pStyle w:val="Heading2"/>
        <w:rPr>
          <w:color w:val="D00000"/>
        </w:rPr>
      </w:pPr>
      <w:bookmarkStart w:id="44" w:name="_Toc171185572"/>
      <w:r>
        <w:rPr>
          <w:color w:val="D00000"/>
        </w:rPr>
        <w:lastRenderedPageBreak/>
        <w:t>Document History</w:t>
      </w:r>
      <w:bookmarkEnd w:id="44"/>
    </w:p>
    <w:tbl>
      <w:tblPr>
        <w:tblStyle w:val="TableGrid"/>
        <w:tblW w:w="0" w:type="auto"/>
        <w:tblLook w:val="04A0" w:firstRow="1" w:lastRow="0" w:firstColumn="1" w:lastColumn="0" w:noHBand="0" w:noVBand="1"/>
      </w:tblPr>
      <w:tblGrid>
        <w:gridCol w:w="2876"/>
        <w:gridCol w:w="2877"/>
        <w:gridCol w:w="2877"/>
      </w:tblGrid>
      <w:tr w:rsidR="00C9232E" w14:paraId="4292E940" w14:textId="77777777" w:rsidTr="00C9232E">
        <w:trPr>
          <w:tblHeader/>
        </w:trPr>
        <w:tc>
          <w:tcPr>
            <w:tcW w:w="2876" w:type="dxa"/>
          </w:tcPr>
          <w:p w14:paraId="09CABA82" w14:textId="7468D771" w:rsidR="00C9232E" w:rsidRPr="004231F3" w:rsidRDefault="00C9232E" w:rsidP="00C9232E">
            <w:pPr>
              <w:rPr>
                <w:sz w:val="21"/>
                <w:szCs w:val="21"/>
              </w:rPr>
            </w:pPr>
            <w:r>
              <w:rPr>
                <w:sz w:val="21"/>
                <w:szCs w:val="21"/>
              </w:rPr>
              <w:t>Date of Revision</w:t>
            </w:r>
          </w:p>
        </w:tc>
        <w:tc>
          <w:tcPr>
            <w:tcW w:w="2877" w:type="dxa"/>
          </w:tcPr>
          <w:p w14:paraId="4161C2BA" w14:textId="0B026312" w:rsidR="00C9232E" w:rsidRPr="004231F3" w:rsidRDefault="00C9232E" w:rsidP="00C9232E">
            <w:pPr>
              <w:rPr>
                <w:sz w:val="21"/>
                <w:szCs w:val="21"/>
              </w:rPr>
            </w:pPr>
            <w:r>
              <w:rPr>
                <w:sz w:val="21"/>
                <w:szCs w:val="21"/>
              </w:rPr>
              <w:t>Document Version #</w:t>
            </w:r>
          </w:p>
        </w:tc>
        <w:tc>
          <w:tcPr>
            <w:tcW w:w="2877" w:type="dxa"/>
          </w:tcPr>
          <w:p w14:paraId="5E782792" w14:textId="488FCFF1" w:rsidR="00C9232E" w:rsidRPr="004231F3" w:rsidRDefault="00C9232E" w:rsidP="00C9232E">
            <w:pPr>
              <w:rPr>
                <w:sz w:val="21"/>
                <w:szCs w:val="21"/>
              </w:rPr>
            </w:pPr>
            <w:r>
              <w:rPr>
                <w:sz w:val="21"/>
                <w:szCs w:val="21"/>
              </w:rPr>
              <w:t>Revision Notes</w:t>
            </w:r>
          </w:p>
        </w:tc>
      </w:tr>
      <w:tr w:rsidR="00C9232E" w14:paraId="03A55DFF" w14:textId="77777777" w:rsidTr="00C9232E">
        <w:tc>
          <w:tcPr>
            <w:tcW w:w="2876" w:type="dxa"/>
          </w:tcPr>
          <w:p w14:paraId="190B1498" w14:textId="1464603B" w:rsidR="00C9232E" w:rsidRPr="004231F3" w:rsidRDefault="00C9232E" w:rsidP="00C9232E">
            <w:pPr>
              <w:rPr>
                <w:sz w:val="21"/>
                <w:szCs w:val="21"/>
              </w:rPr>
            </w:pPr>
            <w:r>
              <w:rPr>
                <w:sz w:val="21"/>
                <w:szCs w:val="21"/>
              </w:rPr>
              <w:t>July 2016</w:t>
            </w:r>
          </w:p>
        </w:tc>
        <w:tc>
          <w:tcPr>
            <w:tcW w:w="2877" w:type="dxa"/>
          </w:tcPr>
          <w:p w14:paraId="5921C49D" w14:textId="6E3C29C6" w:rsidR="00C9232E" w:rsidRPr="004231F3" w:rsidRDefault="006B0B26" w:rsidP="00C9232E">
            <w:pPr>
              <w:rPr>
                <w:sz w:val="21"/>
                <w:szCs w:val="21"/>
              </w:rPr>
            </w:pPr>
            <w:r>
              <w:rPr>
                <w:sz w:val="21"/>
                <w:szCs w:val="21"/>
              </w:rPr>
              <w:t>1.0</w:t>
            </w:r>
          </w:p>
        </w:tc>
        <w:tc>
          <w:tcPr>
            <w:tcW w:w="2877" w:type="dxa"/>
          </w:tcPr>
          <w:p w14:paraId="7F809A1E" w14:textId="09FAC2EE" w:rsidR="00C9232E" w:rsidRPr="004231F3" w:rsidRDefault="006B0B26" w:rsidP="00C9232E">
            <w:pPr>
              <w:rPr>
                <w:sz w:val="21"/>
                <w:szCs w:val="21"/>
              </w:rPr>
            </w:pPr>
            <w:r>
              <w:rPr>
                <w:sz w:val="21"/>
                <w:szCs w:val="21"/>
              </w:rPr>
              <w:t>First Release of Document</w:t>
            </w:r>
          </w:p>
        </w:tc>
      </w:tr>
      <w:tr w:rsidR="00C9232E" w14:paraId="30F65393" w14:textId="77777777" w:rsidTr="00C9232E">
        <w:tc>
          <w:tcPr>
            <w:tcW w:w="2876" w:type="dxa"/>
          </w:tcPr>
          <w:p w14:paraId="7A13C518" w14:textId="63190B9C" w:rsidR="00C9232E" w:rsidRPr="004231F3" w:rsidRDefault="006B0B26" w:rsidP="00C9232E">
            <w:pPr>
              <w:rPr>
                <w:sz w:val="21"/>
                <w:szCs w:val="21"/>
              </w:rPr>
            </w:pPr>
            <w:r>
              <w:rPr>
                <w:sz w:val="21"/>
                <w:szCs w:val="21"/>
              </w:rPr>
              <w:t>May 2023</w:t>
            </w:r>
          </w:p>
        </w:tc>
        <w:tc>
          <w:tcPr>
            <w:tcW w:w="2877" w:type="dxa"/>
          </w:tcPr>
          <w:p w14:paraId="637D122B" w14:textId="7969F1A3" w:rsidR="00C9232E" w:rsidRPr="004231F3" w:rsidRDefault="006B0B26" w:rsidP="00C9232E">
            <w:pPr>
              <w:rPr>
                <w:sz w:val="21"/>
                <w:szCs w:val="21"/>
              </w:rPr>
            </w:pPr>
            <w:r>
              <w:rPr>
                <w:sz w:val="21"/>
                <w:szCs w:val="21"/>
              </w:rPr>
              <w:t>1.1</w:t>
            </w:r>
          </w:p>
        </w:tc>
        <w:tc>
          <w:tcPr>
            <w:tcW w:w="2877" w:type="dxa"/>
          </w:tcPr>
          <w:p w14:paraId="502EDD8D" w14:textId="72878B0D" w:rsidR="00C9232E" w:rsidRPr="004231F3" w:rsidRDefault="006B0B26" w:rsidP="00C9232E">
            <w:pPr>
              <w:rPr>
                <w:sz w:val="21"/>
                <w:szCs w:val="21"/>
              </w:rPr>
            </w:pPr>
            <w:r>
              <w:rPr>
                <w:sz w:val="21"/>
                <w:szCs w:val="21"/>
              </w:rPr>
              <w:t>Updated per HUD Data Standard release</w:t>
            </w:r>
          </w:p>
        </w:tc>
      </w:tr>
      <w:tr w:rsidR="00C9232E" w14:paraId="14D27525" w14:textId="77777777" w:rsidTr="00C9232E">
        <w:tc>
          <w:tcPr>
            <w:tcW w:w="2876" w:type="dxa"/>
          </w:tcPr>
          <w:p w14:paraId="74F0F0B6" w14:textId="20A38CBA" w:rsidR="00C9232E" w:rsidRPr="004231F3" w:rsidRDefault="00E67FFD" w:rsidP="00C9232E">
            <w:pPr>
              <w:rPr>
                <w:sz w:val="21"/>
                <w:szCs w:val="21"/>
              </w:rPr>
            </w:pPr>
            <w:r>
              <w:rPr>
                <w:sz w:val="21"/>
                <w:szCs w:val="21"/>
              </w:rPr>
              <w:t>September 2024</w:t>
            </w:r>
          </w:p>
        </w:tc>
        <w:tc>
          <w:tcPr>
            <w:tcW w:w="2877" w:type="dxa"/>
          </w:tcPr>
          <w:p w14:paraId="5A4F6CCD" w14:textId="0BAC0E56" w:rsidR="00C9232E" w:rsidRPr="004231F3" w:rsidRDefault="00E23686" w:rsidP="00C9232E">
            <w:pPr>
              <w:rPr>
                <w:sz w:val="21"/>
                <w:szCs w:val="21"/>
              </w:rPr>
            </w:pPr>
            <w:r>
              <w:rPr>
                <w:sz w:val="21"/>
                <w:szCs w:val="21"/>
              </w:rPr>
              <w:t>2.0</w:t>
            </w:r>
          </w:p>
        </w:tc>
        <w:tc>
          <w:tcPr>
            <w:tcW w:w="2877" w:type="dxa"/>
          </w:tcPr>
          <w:p w14:paraId="340DE9E3" w14:textId="3822B3D2" w:rsidR="00C9232E" w:rsidRPr="004231F3" w:rsidRDefault="007C72D5" w:rsidP="00C9232E">
            <w:pPr>
              <w:rPr>
                <w:sz w:val="21"/>
                <w:szCs w:val="21"/>
              </w:rPr>
            </w:pPr>
            <w:r>
              <w:rPr>
                <w:sz w:val="21"/>
                <w:szCs w:val="21"/>
              </w:rPr>
              <w:t>Major revision; updates to match NMIS SOP and new software.</w:t>
            </w:r>
          </w:p>
        </w:tc>
      </w:tr>
      <w:tr w:rsidR="009722FE" w14:paraId="59FD0E75" w14:textId="77777777" w:rsidTr="00C9232E">
        <w:tc>
          <w:tcPr>
            <w:tcW w:w="2876" w:type="dxa"/>
          </w:tcPr>
          <w:p w14:paraId="399D3427" w14:textId="79CB7804" w:rsidR="009722FE" w:rsidRPr="004231F3" w:rsidRDefault="001530B0" w:rsidP="00C9232E">
            <w:pPr>
              <w:rPr>
                <w:sz w:val="21"/>
                <w:szCs w:val="21"/>
              </w:rPr>
            </w:pPr>
            <w:r>
              <w:rPr>
                <w:sz w:val="21"/>
                <w:szCs w:val="21"/>
              </w:rPr>
              <w:t>May 2025</w:t>
            </w:r>
          </w:p>
        </w:tc>
        <w:tc>
          <w:tcPr>
            <w:tcW w:w="2877" w:type="dxa"/>
          </w:tcPr>
          <w:p w14:paraId="5EE691E2" w14:textId="1B791F74" w:rsidR="009722FE" w:rsidRPr="004231F3" w:rsidRDefault="001530B0" w:rsidP="00C9232E">
            <w:pPr>
              <w:rPr>
                <w:sz w:val="21"/>
                <w:szCs w:val="21"/>
              </w:rPr>
            </w:pPr>
            <w:r>
              <w:rPr>
                <w:sz w:val="21"/>
                <w:szCs w:val="21"/>
              </w:rPr>
              <w:t>2.1</w:t>
            </w:r>
          </w:p>
        </w:tc>
        <w:tc>
          <w:tcPr>
            <w:tcW w:w="2877" w:type="dxa"/>
          </w:tcPr>
          <w:p w14:paraId="4E778383" w14:textId="3D059691" w:rsidR="009722FE" w:rsidRPr="004231F3" w:rsidRDefault="003951AF" w:rsidP="00C9232E">
            <w:pPr>
              <w:rPr>
                <w:sz w:val="21"/>
                <w:szCs w:val="21"/>
              </w:rPr>
            </w:pPr>
            <w:r>
              <w:rPr>
                <w:sz w:val="21"/>
                <w:szCs w:val="21"/>
              </w:rPr>
              <w:t>Replacement of 3.06 Gender with 4.21 Sex</w:t>
            </w:r>
          </w:p>
        </w:tc>
      </w:tr>
      <w:tr w:rsidR="00046405" w14:paraId="21E4A9F5" w14:textId="77777777" w:rsidTr="00C9232E">
        <w:tc>
          <w:tcPr>
            <w:tcW w:w="2876" w:type="dxa"/>
          </w:tcPr>
          <w:p w14:paraId="24287BAD" w14:textId="09D4A1CC" w:rsidR="00046405" w:rsidRDefault="00B13B8A" w:rsidP="00C9232E">
            <w:pPr>
              <w:rPr>
                <w:sz w:val="21"/>
                <w:szCs w:val="21"/>
              </w:rPr>
            </w:pPr>
            <w:r>
              <w:rPr>
                <w:sz w:val="21"/>
                <w:szCs w:val="21"/>
              </w:rPr>
              <w:t>August 2026</w:t>
            </w:r>
          </w:p>
        </w:tc>
        <w:tc>
          <w:tcPr>
            <w:tcW w:w="2877" w:type="dxa"/>
          </w:tcPr>
          <w:p w14:paraId="401D5E76" w14:textId="10C7B03D" w:rsidR="00046405" w:rsidRDefault="00046405" w:rsidP="00C9232E">
            <w:pPr>
              <w:rPr>
                <w:sz w:val="21"/>
                <w:szCs w:val="21"/>
              </w:rPr>
            </w:pPr>
            <w:r>
              <w:rPr>
                <w:sz w:val="21"/>
                <w:szCs w:val="21"/>
              </w:rPr>
              <w:t>2.3</w:t>
            </w:r>
          </w:p>
        </w:tc>
        <w:tc>
          <w:tcPr>
            <w:tcW w:w="2877" w:type="dxa"/>
          </w:tcPr>
          <w:p w14:paraId="41BD9AB3" w14:textId="6790D977" w:rsidR="00046405" w:rsidRDefault="00046405" w:rsidP="00C9232E">
            <w:pPr>
              <w:rPr>
                <w:sz w:val="21"/>
                <w:szCs w:val="21"/>
              </w:rPr>
            </w:pPr>
            <w:r>
              <w:rPr>
                <w:sz w:val="21"/>
                <w:szCs w:val="21"/>
              </w:rPr>
              <w:t>Annual Review with ADA compliance</w:t>
            </w:r>
          </w:p>
        </w:tc>
      </w:tr>
    </w:tbl>
    <w:p w14:paraId="6E037DE7" w14:textId="77777777" w:rsidR="00C9232E" w:rsidRPr="00C9232E" w:rsidRDefault="00C9232E" w:rsidP="00C9232E"/>
    <w:sectPr w:rsidR="00C9232E" w:rsidRPr="00C9232E" w:rsidSect="00842D40">
      <w:headerReference w:type="default" r:id="rId21"/>
      <w:footerReference w:type="default" r:id="rId22"/>
      <w:pgSz w:w="12240" w:h="15840"/>
      <w:pgMar w:top="1170" w:right="1800" w:bottom="1440" w:left="1800" w:header="720" w:footer="511"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51543" w14:textId="77777777" w:rsidR="00EE6085" w:rsidRDefault="00EE6085">
      <w:pPr>
        <w:spacing w:after="0" w:line="240" w:lineRule="auto"/>
      </w:pPr>
      <w:r>
        <w:separator/>
      </w:r>
    </w:p>
  </w:endnote>
  <w:endnote w:type="continuationSeparator" w:id="0">
    <w:p w14:paraId="4448AA0B" w14:textId="77777777" w:rsidR="00EE6085" w:rsidRDefault="00EE6085">
      <w:pPr>
        <w:spacing w:after="0" w:line="240" w:lineRule="auto"/>
      </w:pPr>
      <w:r>
        <w:continuationSeparator/>
      </w:r>
    </w:p>
  </w:endnote>
  <w:endnote w:type="continuationNotice" w:id="1">
    <w:p w14:paraId="2D92CF29" w14:textId="77777777" w:rsidR="00EE6085" w:rsidRDefault="00EE608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PMincho">
    <w:charset w:val="80"/>
    <w:family w:val="roman"/>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1E364" w14:textId="2C8C669E" w:rsidR="00821369" w:rsidRDefault="00F97D8B" w:rsidP="00D2479D">
    <w:pPr>
      <w:pStyle w:val="Footer"/>
    </w:pPr>
    <w:r>
      <w:t>UNL-Center on Children, Families</w:t>
    </w:r>
    <w:r w:rsidR="00A438D3" w:rsidRPr="00681128">
      <w:rPr>
        <w:color w:val="auto"/>
      </w:rPr>
      <w:t>,</w:t>
    </w:r>
    <w:r>
      <w:t xml:space="preserve"> and the Law Community Services</w:t>
    </w:r>
    <w:r w:rsidR="00917F87" w:rsidRPr="00A438D3">
      <w:tab/>
    </w:r>
    <w:sdt>
      <w:sdtPr>
        <w:id w:val="1042026140"/>
        <w:docPartObj>
          <w:docPartGallery w:val="Page Numbers (Bottom of Page)"/>
          <w:docPartUnique/>
        </w:docPartObj>
      </w:sdtPr>
      <w:sdtEndPr/>
      <w:sdtContent>
        <w:sdt>
          <w:sdtPr>
            <w:id w:val="-1769616900"/>
            <w:docPartObj>
              <w:docPartGallery w:val="Page Numbers (Top of Page)"/>
              <w:docPartUnique/>
            </w:docPartObj>
          </w:sdtPr>
          <w:sdtEndPr/>
          <w:sdtContent>
            <w:r w:rsidR="002C5AB6" w:rsidRPr="00A438D3">
              <w:t xml:space="preserve">Page </w:t>
            </w:r>
            <w:r w:rsidR="002C5AB6">
              <w:rPr>
                <w:b/>
                <w:sz w:val="24"/>
                <w:szCs w:val="24"/>
              </w:rPr>
              <w:fldChar w:fldCharType="begin"/>
            </w:r>
            <w:r w:rsidR="002C5AB6">
              <w:rPr>
                <w:b/>
              </w:rPr>
              <w:instrText xml:space="preserve"> PAGE </w:instrText>
            </w:r>
            <w:r w:rsidR="002C5AB6">
              <w:rPr>
                <w:b/>
                <w:sz w:val="24"/>
                <w:szCs w:val="24"/>
              </w:rPr>
              <w:fldChar w:fldCharType="separate"/>
            </w:r>
            <w:r w:rsidR="002C5AB6">
              <w:rPr>
                <w:b/>
              </w:rPr>
              <w:t>2</w:t>
            </w:r>
            <w:r w:rsidR="002C5AB6">
              <w:rPr>
                <w:b/>
                <w:sz w:val="24"/>
                <w:szCs w:val="24"/>
              </w:rPr>
              <w:fldChar w:fldCharType="end"/>
            </w:r>
            <w:r w:rsidR="002C5AB6" w:rsidRPr="00A438D3">
              <w:t xml:space="preserve"> of </w:t>
            </w:r>
            <w:r w:rsidR="002C5AB6">
              <w:rPr>
                <w:b/>
                <w:sz w:val="24"/>
                <w:szCs w:val="24"/>
              </w:rPr>
              <w:fldChar w:fldCharType="begin"/>
            </w:r>
            <w:r w:rsidR="002C5AB6">
              <w:rPr>
                <w:b/>
              </w:rPr>
              <w:instrText xml:space="preserve"> NUMPAGES  </w:instrText>
            </w:r>
            <w:r w:rsidR="002C5AB6">
              <w:rPr>
                <w:b/>
                <w:sz w:val="24"/>
                <w:szCs w:val="24"/>
              </w:rPr>
              <w:fldChar w:fldCharType="separate"/>
            </w:r>
            <w:r w:rsidR="002C5AB6">
              <w:rPr>
                <w:b/>
              </w:rPr>
              <w:t>2</w:t>
            </w:r>
            <w:r w:rsidR="002C5AB6">
              <w:rPr>
                <w:b/>
                <w:sz w:val="24"/>
                <w:szCs w:val="24"/>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A8841" w14:textId="77777777" w:rsidR="00EE6085" w:rsidRDefault="00EE6085">
      <w:pPr>
        <w:spacing w:after="0" w:line="240" w:lineRule="auto"/>
      </w:pPr>
      <w:r>
        <w:separator/>
      </w:r>
    </w:p>
  </w:footnote>
  <w:footnote w:type="continuationSeparator" w:id="0">
    <w:p w14:paraId="23BF87E7" w14:textId="77777777" w:rsidR="00EE6085" w:rsidRDefault="00EE6085">
      <w:pPr>
        <w:spacing w:after="0" w:line="240" w:lineRule="auto"/>
      </w:pPr>
      <w:r>
        <w:continuationSeparator/>
      </w:r>
    </w:p>
  </w:footnote>
  <w:footnote w:type="continuationNotice" w:id="1">
    <w:p w14:paraId="3458499A" w14:textId="77777777" w:rsidR="00EE6085" w:rsidRDefault="00EE608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1E360" w14:textId="3064CE3D" w:rsidR="00821369" w:rsidRDefault="00821369">
    <w:pPr>
      <w:pStyle w:val="Header"/>
    </w:pPr>
    <w:r>
      <w:ptab w:relativeTo="margin" w:alignment="right" w:leader="none"/>
    </w:r>
  </w:p>
  <w:p w14:paraId="2AA1E361" w14:textId="77777777" w:rsidR="00821369" w:rsidRDefault="00821369"/>
  <w:p w14:paraId="2AA1E362" w14:textId="77777777" w:rsidR="00821369" w:rsidRDefault="0082136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9643FC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C68DF3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04040C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926AFA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C66E56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40EC9F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A56ECE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E6642D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7A685B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1A877C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0B548D"/>
    <w:multiLevelType w:val="hybridMultilevel"/>
    <w:tmpl w:val="D1984D4C"/>
    <w:lvl w:ilvl="0" w:tplc="04090001">
      <w:start w:val="1"/>
      <w:numFmt w:val="bullet"/>
      <w:lvlText w:val=""/>
      <w:lvlJc w:val="left"/>
      <w:pPr>
        <w:ind w:left="900" w:hanging="360"/>
      </w:pPr>
      <w:rPr>
        <w:rFonts w:ascii="Symbol" w:hAnsi="Symbol" w:hint="default"/>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1" w15:restartNumberingAfterBreak="0">
    <w:nsid w:val="0C1828AB"/>
    <w:multiLevelType w:val="hybridMultilevel"/>
    <w:tmpl w:val="9B2C8C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C3F09ED"/>
    <w:multiLevelType w:val="multilevel"/>
    <w:tmpl w:val="CD40BF9A"/>
    <w:styleLink w:val="BulletedList"/>
    <w:lvl w:ilvl="0">
      <w:start w:val="1"/>
      <w:numFmt w:val="bullet"/>
      <w:lvlText w:val=""/>
      <w:lvlJc w:val="left"/>
      <w:pPr>
        <w:ind w:left="245" w:hanging="245"/>
      </w:pPr>
      <w:rPr>
        <w:rFonts w:ascii="Wingdings 2" w:hAnsi="Wingdings 2" w:hint="default"/>
        <w:color w:val="FE8637" w:themeColor="accent1"/>
        <w:sz w:val="16"/>
      </w:rPr>
    </w:lvl>
    <w:lvl w:ilvl="1">
      <w:start w:val="1"/>
      <w:numFmt w:val="bullet"/>
      <w:lvlText w:val=""/>
      <w:lvlJc w:val="left"/>
      <w:pPr>
        <w:ind w:left="490" w:hanging="245"/>
      </w:pPr>
      <w:rPr>
        <w:rFonts w:ascii="Symbol" w:hAnsi="Symbol" w:hint="default"/>
        <w:color w:val="FE8637" w:themeColor="accent1"/>
        <w:sz w:val="18"/>
      </w:rPr>
    </w:lvl>
    <w:lvl w:ilvl="2">
      <w:start w:val="1"/>
      <w:numFmt w:val="bullet"/>
      <w:lvlText w:val=""/>
      <w:lvlJc w:val="left"/>
      <w:pPr>
        <w:ind w:left="735" w:hanging="245"/>
      </w:pPr>
      <w:rPr>
        <w:rFonts w:ascii="Symbol" w:hAnsi="Symbol" w:hint="default"/>
        <w:color w:val="FE8637" w:themeColor="accent1"/>
        <w:sz w:val="18"/>
      </w:rPr>
    </w:lvl>
    <w:lvl w:ilvl="3">
      <w:start w:val="1"/>
      <w:numFmt w:val="bullet"/>
      <w:lvlText w:val=""/>
      <w:lvlJc w:val="left"/>
      <w:pPr>
        <w:ind w:left="980" w:hanging="245"/>
      </w:pPr>
      <w:rPr>
        <w:rFonts w:ascii="Symbol" w:hAnsi="Symbol" w:hint="default"/>
        <w:color w:val="E65B01" w:themeColor="accent1" w:themeShade="BF"/>
        <w:sz w:val="12"/>
      </w:rPr>
    </w:lvl>
    <w:lvl w:ilvl="4">
      <w:start w:val="1"/>
      <w:numFmt w:val="bullet"/>
      <w:lvlText w:val=""/>
      <w:lvlJc w:val="left"/>
      <w:pPr>
        <w:ind w:left="1225" w:hanging="245"/>
      </w:pPr>
      <w:rPr>
        <w:rFonts w:ascii="Symbol" w:hAnsi="Symbol" w:hint="default"/>
        <w:color w:val="E65B01" w:themeColor="accent1" w:themeShade="BF"/>
        <w:sz w:val="12"/>
      </w:rPr>
    </w:lvl>
    <w:lvl w:ilvl="5">
      <w:start w:val="1"/>
      <w:numFmt w:val="bullet"/>
      <w:lvlText w:val=""/>
      <w:lvlJc w:val="left"/>
      <w:pPr>
        <w:ind w:left="1470" w:hanging="245"/>
      </w:pPr>
      <w:rPr>
        <w:rFonts w:ascii="Symbol" w:hAnsi="Symbol" w:hint="default"/>
        <w:color w:val="777C84" w:themeColor="accent6"/>
        <w:sz w:val="12"/>
      </w:rPr>
    </w:lvl>
    <w:lvl w:ilvl="6">
      <w:start w:val="1"/>
      <w:numFmt w:val="bullet"/>
      <w:lvlText w:val=""/>
      <w:lvlJc w:val="left"/>
      <w:pPr>
        <w:ind w:left="1715" w:hanging="245"/>
      </w:pPr>
      <w:rPr>
        <w:rFonts w:ascii="Symbol" w:hAnsi="Symbol" w:hint="default"/>
        <w:color w:val="777C84" w:themeColor="accent6"/>
        <w:sz w:val="12"/>
      </w:rPr>
    </w:lvl>
    <w:lvl w:ilvl="7">
      <w:start w:val="1"/>
      <w:numFmt w:val="bullet"/>
      <w:lvlText w:val=""/>
      <w:lvlJc w:val="left"/>
      <w:pPr>
        <w:ind w:left="1960" w:hanging="245"/>
      </w:pPr>
      <w:rPr>
        <w:rFonts w:ascii="Symbol" w:hAnsi="Symbol" w:hint="default"/>
        <w:color w:val="777C84" w:themeColor="accent6"/>
        <w:sz w:val="12"/>
      </w:rPr>
    </w:lvl>
    <w:lvl w:ilvl="8">
      <w:start w:val="1"/>
      <w:numFmt w:val="bullet"/>
      <w:lvlText w:val=""/>
      <w:lvlJc w:val="left"/>
      <w:pPr>
        <w:ind w:left="2205" w:hanging="245"/>
      </w:pPr>
      <w:rPr>
        <w:rFonts w:ascii="Symbol" w:hAnsi="Symbol" w:hint="default"/>
        <w:color w:val="777C84" w:themeColor="accent6"/>
        <w:sz w:val="12"/>
      </w:rPr>
    </w:lvl>
  </w:abstractNum>
  <w:abstractNum w:abstractNumId="13" w15:restartNumberingAfterBreak="0">
    <w:nsid w:val="0F1D7381"/>
    <w:multiLevelType w:val="hybridMultilevel"/>
    <w:tmpl w:val="E4B6B9E6"/>
    <w:lvl w:ilvl="0" w:tplc="9CD422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08326CE"/>
    <w:multiLevelType w:val="hybridMultilevel"/>
    <w:tmpl w:val="A760BF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2B01E06"/>
    <w:multiLevelType w:val="hybridMultilevel"/>
    <w:tmpl w:val="7BD07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97E3499"/>
    <w:multiLevelType w:val="multilevel"/>
    <w:tmpl w:val="85C08436"/>
    <w:styleLink w:val="NumberedList"/>
    <w:lvl w:ilvl="0">
      <w:start w:val="1"/>
      <w:numFmt w:val="decimal"/>
      <w:lvlText w:val="%1)"/>
      <w:lvlJc w:val="left"/>
      <w:pPr>
        <w:ind w:left="288" w:hanging="288"/>
      </w:pPr>
      <w:rPr>
        <w:rFonts w:hint="default"/>
      </w:rPr>
    </w:lvl>
    <w:lvl w:ilvl="1">
      <w:start w:val="1"/>
      <w:numFmt w:val="lowerLetter"/>
      <w:lvlText w:val="%2)"/>
      <w:lvlJc w:val="left"/>
      <w:pPr>
        <w:ind w:left="576" w:hanging="288"/>
      </w:pPr>
      <w:rPr>
        <w:rFonts w:hint="default"/>
        <w:color w:val="575F6D" w:themeColor="text2"/>
      </w:rPr>
    </w:lvl>
    <w:lvl w:ilvl="2">
      <w:start w:val="1"/>
      <w:numFmt w:val="lowerRoman"/>
      <w:lvlText w:val="%3)"/>
      <w:lvlJc w:val="left"/>
      <w:pPr>
        <w:ind w:left="864" w:hanging="288"/>
      </w:pPr>
      <w:rPr>
        <w:rFonts w:hint="default"/>
        <w:color w:val="575F6D" w:themeColor="text2"/>
      </w:rPr>
    </w:lvl>
    <w:lvl w:ilvl="3">
      <w:start w:val="1"/>
      <w:numFmt w:val="decimal"/>
      <w:lvlText w:val="(%4)"/>
      <w:lvlJc w:val="left"/>
      <w:pPr>
        <w:ind w:left="1152" w:hanging="288"/>
      </w:pPr>
      <w:rPr>
        <w:rFonts w:hint="default"/>
        <w:color w:val="575F6D" w:themeColor="text2"/>
      </w:rPr>
    </w:lvl>
    <w:lvl w:ilvl="4">
      <w:start w:val="1"/>
      <w:numFmt w:val="lowerLetter"/>
      <w:lvlText w:val="(%5)"/>
      <w:lvlJc w:val="left"/>
      <w:pPr>
        <w:ind w:left="1440" w:hanging="288"/>
      </w:pPr>
      <w:rPr>
        <w:rFonts w:hint="default"/>
        <w:color w:val="575F6D" w:themeColor="text2"/>
      </w:rPr>
    </w:lvl>
    <w:lvl w:ilvl="5">
      <w:start w:val="1"/>
      <w:numFmt w:val="lowerRoman"/>
      <w:lvlText w:val="(%6)"/>
      <w:lvlJc w:val="left"/>
      <w:pPr>
        <w:ind w:left="1728" w:hanging="288"/>
      </w:pPr>
      <w:rPr>
        <w:rFonts w:hint="default"/>
        <w:color w:val="575F6D" w:themeColor="text2"/>
      </w:rPr>
    </w:lvl>
    <w:lvl w:ilvl="6">
      <w:start w:val="1"/>
      <w:numFmt w:val="decimal"/>
      <w:lvlText w:val="%7."/>
      <w:lvlJc w:val="left"/>
      <w:pPr>
        <w:ind w:left="2016" w:hanging="288"/>
      </w:pPr>
      <w:rPr>
        <w:rFonts w:hint="default"/>
        <w:color w:val="575F6D" w:themeColor="text2"/>
      </w:rPr>
    </w:lvl>
    <w:lvl w:ilvl="7">
      <w:start w:val="1"/>
      <w:numFmt w:val="lowerLetter"/>
      <w:lvlText w:val="%8."/>
      <w:lvlJc w:val="left"/>
      <w:pPr>
        <w:ind w:left="2304" w:hanging="288"/>
      </w:pPr>
      <w:rPr>
        <w:rFonts w:hint="default"/>
        <w:color w:val="575F6D" w:themeColor="text2"/>
      </w:rPr>
    </w:lvl>
    <w:lvl w:ilvl="8">
      <w:start w:val="1"/>
      <w:numFmt w:val="lowerRoman"/>
      <w:lvlText w:val="%9."/>
      <w:lvlJc w:val="left"/>
      <w:pPr>
        <w:ind w:left="2592" w:hanging="288"/>
      </w:pPr>
      <w:rPr>
        <w:rFonts w:hint="default"/>
        <w:color w:val="575F6D" w:themeColor="text2"/>
      </w:rPr>
    </w:lvl>
  </w:abstractNum>
  <w:abstractNum w:abstractNumId="17" w15:restartNumberingAfterBreak="0">
    <w:nsid w:val="1AAA2AB7"/>
    <w:multiLevelType w:val="hybridMultilevel"/>
    <w:tmpl w:val="BD5604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BC8009A"/>
    <w:multiLevelType w:val="hybridMultilevel"/>
    <w:tmpl w:val="902EB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C9D7576"/>
    <w:multiLevelType w:val="hybridMultilevel"/>
    <w:tmpl w:val="D166BEC0"/>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0" w15:restartNumberingAfterBreak="0">
    <w:nsid w:val="209703F7"/>
    <w:multiLevelType w:val="hybridMultilevel"/>
    <w:tmpl w:val="72E09A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22991027"/>
    <w:multiLevelType w:val="multilevel"/>
    <w:tmpl w:val="55AAE336"/>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72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2" w15:restartNumberingAfterBreak="0">
    <w:nsid w:val="2A1D4D79"/>
    <w:multiLevelType w:val="hybridMultilevel"/>
    <w:tmpl w:val="E312EE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F0347B7"/>
    <w:multiLevelType w:val="hybridMultilevel"/>
    <w:tmpl w:val="8DA68B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312E6C36"/>
    <w:multiLevelType w:val="hybridMultilevel"/>
    <w:tmpl w:val="734CBA64"/>
    <w:lvl w:ilvl="0" w:tplc="F8F09A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89D2189"/>
    <w:multiLevelType w:val="hybridMultilevel"/>
    <w:tmpl w:val="90EC54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9D67376"/>
    <w:multiLevelType w:val="hybridMultilevel"/>
    <w:tmpl w:val="AF3ACA3E"/>
    <w:lvl w:ilvl="0" w:tplc="48E8492E">
      <w:start w:val="1"/>
      <w:numFmt w:val="decimal"/>
      <w:lvlText w:val="%1."/>
      <w:lvlJc w:val="left"/>
      <w:pPr>
        <w:ind w:left="450" w:hanging="360"/>
      </w:pPr>
      <w:rPr>
        <w:rFonts w:asciiTheme="minorHAnsi" w:hAnsiTheme="minorHAnsi" w:hint="default"/>
        <w:b w:val="0"/>
        <w:bCs w:val="0"/>
        <w:sz w:val="21"/>
        <w:szCs w:val="21"/>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7" w15:restartNumberingAfterBreak="0">
    <w:nsid w:val="3E5763A5"/>
    <w:multiLevelType w:val="hybridMultilevel"/>
    <w:tmpl w:val="8EC250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4117AAF"/>
    <w:multiLevelType w:val="hybridMultilevel"/>
    <w:tmpl w:val="255A38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78A3D0F"/>
    <w:multiLevelType w:val="hybridMultilevel"/>
    <w:tmpl w:val="022EEC56"/>
    <w:lvl w:ilvl="0" w:tplc="265E291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7D13EF"/>
    <w:multiLevelType w:val="hybridMultilevel"/>
    <w:tmpl w:val="F1CA90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4C5C2E1E"/>
    <w:multiLevelType w:val="hybridMultilevel"/>
    <w:tmpl w:val="EBB29A2C"/>
    <w:lvl w:ilvl="0" w:tplc="00E6BF4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CAC2BCF"/>
    <w:multiLevelType w:val="hybridMultilevel"/>
    <w:tmpl w:val="C032F0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2140347"/>
    <w:multiLevelType w:val="hybridMultilevel"/>
    <w:tmpl w:val="B8C26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6A12330"/>
    <w:multiLevelType w:val="hybridMultilevel"/>
    <w:tmpl w:val="57ACF6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57B876A4"/>
    <w:multiLevelType w:val="hybridMultilevel"/>
    <w:tmpl w:val="A7DE68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8B85A15"/>
    <w:multiLevelType w:val="hybridMultilevel"/>
    <w:tmpl w:val="4C7477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07A7095"/>
    <w:multiLevelType w:val="hybridMultilevel"/>
    <w:tmpl w:val="50A89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1276929"/>
    <w:multiLevelType w:val="hybridMultilevel"/>
    <w:tmpl w:val="151052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27B675E"/>
    <w:multiLevelType w:val="hybridMultilevel"/>
    <w:tmpl w:val="A1B2C20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0" w15:restartNumberingAfterBreak="0">
    <w:nsid w:val="64BA0B7E"/>
    <w:multiLevelType w:val="hybridMultilevel"/>
    <w:tmpl w:val="45961C8A"/>
    <w:lvl w:ilvl="0" w:tplc="C6A08F20">
      <w:start w:val="1"/>
      <w:numFmt w:val="lowerLetter"/>
      <w:lvlText w:val="%1."/>
      <w:lvlJc w:val="left"/>
      <w:pPr>
        <w:ind w:left="1801" w:hanging="360"/>
      </w:pPr>
      <w:rPr>
        <w:rFonts w:hint="default"/>
      </w:rPr>
    </w:lvl>
    <w:lvl w:ilvl="1" w:tplc="04090019" w:tentative="1">
      <w:start w:val="1"/>
      <w:numFmt w:val="lowerLetter"/>
      <w:lvlText w:val="%2."/>
      <w:lvlJc w:val="left"/>
      <w:pPr>
        <w:ind w:left="2521" w:hanging="360"/>
      </w:pPr>
    </w:lvl>
    <w:lvl w:ilvl="2" w:tplc="0409001B" w:tentative="1">
      <w:start w:val="1"/>
      <w:numFmt w:val="lowerRoman"/>
      <w:lvlText w:val="%3."/>
      <w:lvlJc w:val="right"/>
      <w:pPr>
        <w:ind w:left="3241" w:hanging="180"/>
      </w:pPr>
    </w:lvl>
    <w:lvl w:ilvl="3" w:tplc="0409000F" w:tentative="1">
      <w:start w:val="1"/>
      <w:numFmt w:val="decimal"/>
      <w:lvlText w:val="%4."/>
      <w:lvlJc w:val="left"/>
      <w:pPr>
        <w:ind w:left="3961" w:hanging="360"/>
      </w:pPr>
    </w:lvl>
    <w:lvl w:ilvl="4" w:tplc="04090019" w:tentative="1">
      <w:start w:val="1"/>
      <w:numFmt w:val="lowerLetter"/>
      <w:lvlText w:val="%5."/>
      <w:lvlJc w:val="left"/>
      <w:pPr>
        <w:ind w:left="4681" w:hanging="360"/>
      </w:pPr>
    </w:lvl>
    <w:lvl w:ilvl="5" w:tplc="0409001B" w:tentative="1">
      <w:start w:val="1"/>
      <w:numFmt w:val="lowerRoman"/>
      <w:lvlText w:val="%6."/>
      <w:lvlJc w:val="right"/>
      <w:pPr>
        <w:ind w:left="5401" w:hanging="180"/>
      </w:pPr>
    </w:lvl>
    <w:lvl w:ilvl="6" w:tplc="0409000F" w:tentative="1">
      <w:start w:val="1"/>
      <w:numFmt w:val="decimal"/>
      <w:lvlText w:val="%7."/>
      <w:lvlJc w:val="left"/>
      <w:pPr>
        <w:ind w:left="6121" w:hanging="360"/>
      </w:pPr>
    </w:lvl>
    <w:lvl w:ilvl="7" w:tplc="04090019" w:tentative="1">
      <w:start w:val="1"/>
      <w:numFmt w:val="lowerLetter"/>
      <w:lvlText w:val="%8."/>
      <w:lvlJc w:val="left"/>
      <w:pPr>
        <w:ind w:left="6841" w:hanging="360"/>
      </w:pPr>
    </w:lvl>
    <w:lvl w:ilvl="8" w:tplc="0409001B" w:tentative="1">
      <w:start w:val="1"/>
      <w:numFmt w:val="lowerRoman"/>
      <w:lvlText w:val="%9."/>
      <w:lvlJc w:val="right"/>
      <w:pPr>
        <w:ind w:left="7561" w:hanging="180"/>
      </w:pPr>
    </w:lvl>
  </w:abstractNum>
  <w:abstractNum w:abstractNumId="41" w15:restartNumberingAfterBreak="0">
    <w:nsid w:val="68A24E2B"/>
    <w:multiLevelType w:val="hybridMultilevel"/>
    <w:tmpl w:val="A058D9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6F3D56DF"/>
    <w:multiLevelType w:val="hybridMultilevel"/>
    <w:tmpl w:val="CA363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93D79A3"/>
    <w:multiLevelType w:val="hybridMultilevel"/>
    <w:tmpl w:val="D9F07206"/>
    <w:lvl w:ilvl="0" w:tplc="3866F1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796433AA"/>
    <w:multiLevelType w:val="hybridMultilevel"/>
    <w:tmpl w:val="9B2C8C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06859699">
    <w:abstractNumId w:val="12"/>
  </w:num>
  <w:num w:numId="2" w16cid:durableId="672149718">
    <w:abstractNumId w:val="16"/>
  </w:num>
  <w:num w:numId="3" w16cid:durableId="285091130">
    <w:abstractNumId w:val="37"/>
  </w:num>
  <w:num w:numId="4" w16cid:durableId="1745254059">
    <w:abstractNumId w:val="18"/>
  </w:num>
  <w:num w:numId="5" w16cid:durableId="376126227">
    <w:abstractNumId w:val="29"/>
  </w:num>
  <w:num w:numId="6" w16cid:durableId="2118211034">
    <w:abstractNumId w:val="42"/>
  </w:num>
  <w:num w:numId="7" w16cid:durableId="865796783">
    <w:abstractNumId w:val="30"/>
  </w:num>
  <w:num w:numId="8" w16cid:durableId="1770150718">
    <w:abstractNumId w:val="28"/>
  </w:num>
  <w:num w:numId="9" w16cid:durableId="2064132240">
    <w:abstractNumId w:val="27"/>
  </w:num>
  <w:num w:numId="10" w16cid:durableId="837427812">
    <w:abstractNumId w:val="25"/>
  </w:num>
  <w:num w:numId="11" w16cid:durableId="162933148">
    <w:abstractNumId w:val="11"/>
  </w:num>
  <w:num w:numId="12" w16cid:durableId="292710591">
    <w:abstractNumId w:val="23"/>
  </w:num>
  <w:num w:numId="13" w16cid:durableId="34426584">
    <w:abstractNumId w:val="38"/>
  </w:num>
  <w:num w:numId="14" w16cid:durableId="1707900443">
    <w:abstractNumId w:val="24"/>
  </w:num>
  <w:num w:numId="15" w16cid:durableId="1520049734">
    <w:abstractNumId w:val="36"/>
  </w:num>
  <w:num w:numId="16" w16cid:durableId="928349134">
    <w:abstractNumId w:val="34"/>
  </w:num>
  <w:num w:numId="17" w16cid:durableId="133759755">
    <w:abstractNumId w:val="43"/>
  </w:num>
  <w:num w:numId="18" w16cid:durableId="1514222339">
    <w:abstractNumId w:val="17"/>
  </w:num>
  <w:num w:numId="19" w16cid:durableId="1513839922">
    <w:abstractNumId w:val="41"/>
  </w:num>
  <w:num w:numId="20" w16cid:durableId="922252411">
    <w:abstractNumId w:val="13"/>
  </w:num>
  <w:num w:numId="21" w16cid:durableId="1132602813">
    <w:abstractNumId w:val="33"/>
  </w:num>
  <w:num w:numId="22" w16cid:durableId="1931347205">
    <w:abstractNumId w:val="20"/>
  </w:num>
  <w:num w:numId="23" w16cid:durableId="1322387887">
    <w:abstractNumId w:val="39"/>
  </w:num>
  <w:num w:numId="24" w16cid:durableId="529150173">
    <w:abstractNumId w:val="10"/>
  </w:num>
  <w:num w:numId="25" w16cid:durableId="1149790326">
    <w:abstractNumId w:val="15"/>
  </w:num>
  <w:num w:numId="26" w16cid:durableId="559023191">
    <w:abstractNumId w:val="19"/>
  </w:num>
  <w:num w:numId="27" w16cid:durableId="1214193597">
    <w:abstractNumId w:val="32"/>
  </w:num>
  <w:num w:numId="28" w16cid:durableId="1722825012">
    <w:abstractNumId w:val="26"/>
  </w:num>
  <w:num w:numId="29" w16cid:durableId="1226717293">
    <w:abstractNumId w:val="40"/>
  </w:num>
  <w:num w:numId="30" w16cid:durableId="978076523">
    <w:abstractNumId w:val="9"/>
  </w:num>
  <w:num w:numId="31" w16cid:durableId="1287082414">
    <w:abstractNumId w:val="44"/>
  </w:num>
  <w:num w:numId="32" w16cid:durableId="568424878">
    <w:abstractNumId w:val="31"/>
  </w:num>
  <w:num w:numId="33" w16cid:durableId="1689982179">
    <w:abstractNumId w:val="21"/>
  </w:num>
  <w:num w:numId="34" w16cid:durableId="1384014346">
    <w:abstractNumId w:val="22"/>
  </w:num>
  <w:num w:numId="35" w16cid:durableId="1194342468">
    <w:abstractNumId w:val="35"/>
  </w:num>
  <w:num w:numId="36" w16cid:durableId="641665454">
    <w:abstractNumId w:val="14"/>
  </w:num>
  <w:num w:numId="37" w16cid:durableId="1669942005">
    <w:abstractNumId w:val="7"/>
  </w:num>
  <w:num w:numId="38" w16cid:durableId="1531261843">
    <w:abstractNumId w:val="6"/>
  </w:num>
  <w:num w:numId="39" w16cid:durableId="564337275">
    <w:abstractNumId w:val="5"/>
  </w:num>
  <w:num w:numId="40" w16cid:durableId="1701778743">
    <w:abstractNumId w:val="4"/>
  </w:num>
  <w:num w:numId="41" w16cid:durableId="12001473">
    <w:abstractNumId w:val="8"/>
  </w:num>
  <w:num w:numId="42" w16cid:durableId="477570258">
    <w:abstractNumId w:val="3"/>
  </w:num>
  <w:num w:numId="43" w16cid:durableId="93211246">
    <w:abstractNumId w:val="2"/>
  </w:num>
  <w:num w:numId="44" w16cid:durableId="1097679414">
    <w:abstractNumId w:val="1"/>
  </w:num>
  <w:num w:numId="45" w16cid:durableId="2111274284">
    <w:abstractNumId w:val="0"/>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zM3MTSxsDAzMba0MDFR0lEKTi0uzszPAykwrAUAfLjsmCwAAAA="/>
  </w:docVars>
  <w:rsids>
    <w:rsidRoot w:val="00DD213E"/>
    <w:rsid w:val="00000EFA"/>
    <w:rsid w:val="0000222F"/>
    <w:rsid w:val="00004A10"/>
    <w:rsid w:val="00004F36"/>
    <w:rsid w:val="00005CBF"/>
    <w:rsid w:val="00005DA2"/>
    <w:rsid w:val="00006ED1"/>
    <w:rsid w:val="000100FE"/>
    <w:rsid w:val="000103D7"/>
    <w:rsid w:val="00010F56"/>
    <w:rsid w:val="00012404"/>
    <w:rsid w:val="0001255E"/>
    <w:rsid w:val="0001275F"/>
    <w:rsid w:val="00013153"/>
    <w:rsid w:val="00013B3C"/>
    <w:rsid w:val="0001534A"/>
    <w:rsid w:val="00015A00"/>
    <w:rsid w:val="00015B16"/>
    <w:rsid w:val="00016232"/>
    <w:rsid w:val="0001670B"/>
    <w:rsid w:val="00017338"/>
    <w:rsid w:val="000214BA"/>
    <w:rsid w:val="000216B7"/>
    <w:rsid w:val="00022CD3"/>
    <w:rsid w:val="00025B8F"/>
    <w:rsid w:val="000267E3"/>
    <w:rsid w:val="00030B7B"/>
    <w:rsid w:val="000313AA"/>
    <w:rsid w:val="000321CC"/>
    <w:rsid w:val="00033435"/>
    <w:rsid w:val="00033CBC"/>
    <w:rsid w:val="00034CDF"/>
    <w:rsid w:val="000361D3"/>
    <w:rsid w:val="000365ED"/>
    <w:rsid w:val="0003684B"/>
    <w:rsid w:val="00037F87"/>
    <w:rsid w:val="00040209"/>
    <w:rsid w:val="00040458"/>
    <w:rsid w:val="00040C88"/>
    <w:rsid w:val="00040FE0"/>
    <w:rsid w:val="00041282"/>
    <w:rsid w:val="000415E4"/>
    <w:rsid w:val="00041E18"/>
    <w:rsid w:val="00042A58"/>
    <w:rsid w:val="00043031"/>
    <w:rsid w:val="0004471A"/>
    <w:rsid w:val="00044C09"/>
    <w:rsid w:val="00045172"/>
    <w:rsid w:val="00045CE4"/>
    <w:rsid w:val="00045E1D"/>
    <w:rsid w:val="00046405"/>
    <w:rsid w:val="0004679A"/>
    <w:rsid w:val="00047FC1"/>
    <w:rsid w:val="00050379"/>
    <w:rsid w:val="00051EC9"/>
    <w:rsid w:val="0005242C"/>
    <w:rsid w:val="00052DEF"/>
    <w:rsid w:val="000533E1"/>
    <w:rsid w:val="00053936"/>
    <w:rsid w:val="00055889"/>
    <w:rsid w:val="00055C05"/>
    <w:rsid w:val="00055DE2"/>
    <w:rsid w:val="00056201"/>
    <w:rsid w:val="000562B0"/>
    <w:rsid w:val="00057559"/>
    <w:rsid w:val="00057D1A"/>
    <w:rsid w:val="00060A99"/>
    <w:rsid w:val="000633B3"/>
    <w:rsid w:val="00064211"/>
    <w:rsid w:val="000643EA"/>
    <w:rsid w:val="000647F4"/>
    <w:rsid w:val="00064A1C"/>
    <w:rsid w:val="00065AE8"/>
    <w:rsid w:val="000702FC"/>
    <w:rsid w:val="00070B56"/>
    <w:rsid w:val="0007111F"/>
    <w:rsid w:val="00072089"/>
    <w:rsid w:val="000733E9"/>
    <w:rsid w:val="000747A9"/>
    <w:rsid w:val="00074935"/>
    <w:rsid w:val="00076750"/>
    <w:rsid w:val="000777ED"/>
    <w:rsid w:val="0008147B"/>
    <w:rsid w:val="000819FC"/>
    <w:rsid w:val="00083E42"/>
    <w:rsid w:val="00083FC5"/>
    <w:rsid w:val="00084CB3"/>
    <w:rsid w:val="00085F2D"/>
    <w:rsid w:val="0008726D"/>
    <w:rsid w:val="00087F59"/>
    <w:rsid w:val="00090054"/>
    <w:rsid w:val="00090277"/>
    <w:rsid w:val="000919D4"/>
    <w:rsid w:val="00092F55"/>
    <w:rsid w:val="00093297"/>
    <w:rsid w:val="00094357"/>
    <w:rsid w:val="00094EE2"/>
    <w:rsid w:val="0009513F"/>
    <w:rsid w:val="00095616"/>
    <w:rsid w:val="00096D9F"/>
    <w:rsid w:val="000970EE"/>
    <w:rsid w:val="000A0DA4"/>
    <w:rsid w:val="000A3FB5"/>
    <w:rsid w:val="000A4536"/>
    <w:rsid w:val="000A60A1"/>
    <w:rsid w:val="000A793E"/>
    <w:rsid w:val="000A7C1C"/>
    <w:rsid w:val="000A7DDF"/>
    <w:rsid w:val="000B116E"/>
    <w:rsid w:val="000B21C9"/>
    <w:rsid w:val="000B4E50"/>
    <w:rsid w:val="000B6C02"/>
    <w:rsid w:val="000B6F97"/>
    <w:rsid w:val="000B7014"/>
    <w:rsid w:val="000C0123"/>
    <w:rsid w:val="000C2560"/>
    <w:rsid w:val="000C30AD"/>
    <w:rsid w:val="000C32F8"/>
    <w:rsid w:val="000C3580"/>
    <w:rsid w:val="000C6EAF"/>
    <w:rsid w:val="000C7D10"/>
    <w:rsid w:val="000D00A0"/>
    <w:rsid w:val="000D02D8"/>
    <w:rsid w:val="000D083D"/>
    <w:rsid w:val="000D0B87"/>
    <w:rsid w:val="000D1A08"/>
    <w:rsid w:val="000D2681"/>
    <w:rsid w:val="000D3AD9"/>
    <w:rsid w:val="000D4C1C"/>
    <w:rsid w:val="000D4D69"/>
    <w:rsid w:val="000D5794"/>
    <w:rsid w:val="000D596A"/>
    <w:rsid w:val="000D59F1"/>
    <w:rsid w:val="000D5B53"/>
    <w:rsid w:val="000D68F5"/>
    <w:rsid w:val="000D7061"/>
    <w:rsid w:val="000E043E"/>
    <w:rsid w:val="000E050B"/>
    <w:rsid w:val="000E217F"/>
    <w:rsid w:val="000E2B0B"/>
    <w:rsid w:val="000E3922"/>
    <w:rsid w:val="000E555C"/>
    <w:rsid w:val="000E5584"/>
    <w:rsid w:val="000E59F8"/>
    <w:rsid w:val="000E71FA"/>
    <w:rsid w:val="000F2C12"/>
    <w:rsid w:val="000F405B"/>
    <w:rsid w:val="000F608F"/>
    <w:rsid w:val="000F67AC"/>
    <w:rsid w:val="000F6C6E"/>
    <w:rsid w:val="000F7260"/>
    <w:rsid w:val="000F7F03"/>
    <w:rsid w:val="0010120E"/>
    <w:rsid w:val="00101898"/>
    <w:rsid w:val="00102CF3"/>
    <w:rsid w:val="00103522"/>
    <w:rsid w:val="00104DCE"/>
    <w:rsid w:val="00105B76"/>
    <w:rsid w:val="001070F5"/>
    <w:rsid w:val="0010756E"/>
    <w:rsid w:val="001103DE"/>
    <w:rsid w:val="00111789"/>
    <w:rsid w:val="0011278B"/>
    <w:rsid w:val="00112FAE"/>
    <w:rsid w:val="00115671"/>
    <w:rsid w:val="00115A15"/>
    <w:rsid w:val="00116FCD"/>
    <w:rsid w:val="00117428"/>
    <w:rsid w:val="00117835"/>
    <w:rsid w:val="00120CB3"/>
    <w:rsid w:val="00121CE8"/>
    <w:rsid w:val="00123D5E"/>
    <w:rsid w:val="00124E99"/>
    <w:rsid w:val="001308E6"/>
    <w:rsid w:val="001309DE"/>
    <w:rsid w:val="001327F1"/>
    <w:rsid w:val="00133D6D"/>
    <w:rsid w:val="0013408A"/>
    <w:rsid w:val="001341DB"/>
    <w:rsid w:val="00135A69"/>
    <w:rsid w:val="00136248"/>
    <w:rsid w:val="001363CD"/>
    <w:rsid w:val="00142D45"/>
    <w:rsid w:val="00143559"/>
    <w:rsid w:val="00143926"/>
    <w:rsid w:val="00143E24"/>
    <w:rsid w:val="00144510"/>
    <w:rsid w:val="0014466B"/>
    <w:rsid w:val="001449FF"/>
    <w:rsid w:val="00146D08"/>
    <w:rsid w:val="00147517"/>
    <w:rsid w:val="001479F4"/>
    <w:rsid w:val="001504E2"/>
    <w:rsid w:val="00150A3A"/>
    <w:rsid w:val="0015140C"/>
    <w:rsid w:val="00152557"/>
    <w:rsid w:val="00152620"/>
    <w:rsid w:val="00152F68"/>
    <w:rsid w:val="001530B0"/>
    <w:rsid w:val="0015430C"/>
    <w:rsid w:val="00154452"/>
    <w:rsid w:val="001545DB"/>
    <w:rsid w:val="0015461B"/>
    <w:rsid w:val="00154D78"/>
    <w:rsid w:val="00155504"/>
    <w:rsid w:val="00156575"/>
    <w:rsid w:val="001604D3"/>
    <w:rsid w:val="001606BB"/>
    <w:rsid w:val="00161347"/>
    <w:rsid w:val="00161A94"/>
    <w:rsid w:val="00161D20"/>
    <w:rsid w:val="00163DCA"/>
    <w:rsid w:val="0016416F"/>
    <w:rsid w:val="00164240"/>
    <w:rsid w:val="00165FF4"/>
    <w:rsid w:val="001721BB"/>
    <w:rsid w:val="00172658"/>
    <w:rsid w:val="0017398E"/>
    <w:rsid w:val="00174151"/>
    <w:rsid w:val="00174969"/>
    <w:rsid w:val="00174ECD"/>
    <w:rsid w:val="00175550"/>
    <w:rsid w:val="00176460"/>
    <w:rsid w:val="001770CE"/>
    <w:rsid w:val="001808D2"/>
    <w:rsid w:val="00180B06"/>
    <w:rsid w:val="001819C7"/>
    <w:rsid w:val="00181A2D"/>
    <w:rsid w:val="0018200C"/>
    <w:rsid w:val="001830C6"/>
    <w:rsid w:val="00183175"/>
    <w:rsid w:val="00183A11"/>
    <w:rsid w:val="00187E2F"/>
    <w:rsid w:val="00190666"/>
    <w:rsid w:val="0019071B"/>
    <w:rsid w:val="0019244D"/>
    <w:rsid w:val="00193040"/>
    <w:rsid w:val="00196025"/>
    <w:rsid w:val="001A036F"/>
    <w:rsid w:val="001A16AD"/>
    <w:rsid w:val="001A412E"/>
    <w:rsid w:val="001A42D6"/>
    <w:rsid w:val="001A7E32"/>
    <w:rsid w:val="001B04EC"/>
    <w:rsid w:val="001B07EB"/>
    <w:rsid w:val="001B0CFB"/>
    <w:rsid w:val="001B0DD4"/>
    <w:rsid w:val="001B0E15"/>
    <w:rsid w:val="001B14BB"/>
    <w:rsid w:val="001B25CB"/>
    <w:rsid w:val="001B3CA9"/>
    <w:rsid w:val="001B48B9"/>
    <w:rsid w:val="001B4AC6"/>
    <w:rsid w:val="001B608F"/>
    <w:rsid w:val="001B6AC3"/>
    <w:rsid w:val="001B6BCE"/>
    <w:rsid w:val="001B6C3C"/>
    <w:rsid w:val="001C01FC"/>
    <w:rsid w:val="001C0DF8"/>
    <w:rsid w:val="001C131E"/>
    <w:rsid w:val="001C13A7"/>
    <w:rsid w:val="001C154A"/>
    <w:rsid w:val="001C1792"/>
    <w:rsid w:val="001C2B0D"/>
    <w:rsid w:val="001C2C41"/>
    <w:rsid w:val="001C2D47"/>
    <w:rsid w:val="001C3246"/>
    <w:rsid w:val="001C3655"/>
    <w:rsid w:val="001C4781"/>
    <w:rsid w:val="001C4C25"/>
    <w:rsid w:val="001C4CFD"/>
    <w:rsid w:val="001C4E73"/>
    <w:rsid w:val="001C5A25"/>
    <w:rsid w:val="001C655E"/>
    <w:rsid w:val="001C7527"/>
    <w:rsid w:val="001C7B59"/>
    <w:rsid w:val="001D0FCF"/>
    <w:rsid w:val="001D4507"/>
    <w:rsid w:val="001D5CA0"/>
    <w:rsid w:val="001D62FB"/>
    <w:rsid w:val="001D652A"/>
    <w:rsid w:val="001D6804"/>
    <w:rsid w:val="001E04C9"/>
    <w:rsid w:val="001E1A02"/>
    <w:rsid w:val="001E1EFC"/>
    <w:rsid w:val="001E2A0C"/>
    <w:rsid w:val="001E361A"/>
    <w:rsid w:val="001E3692"/>
    <w:rsid w:val="001E3B56"/>
    <w:rsid w:val="001E4B75"/>
    <w:rsid w:val="001E4DBE"/>
    <w:rsid w:val="001E5438"/>
    <w:rsid w:val="001E6713"/>
    <w:rsid w:val="001E6C0C"/>
    <w:rsid w:val="001E6CE9"/>
    <w:rsid w:val="001F013A"/>
    <w:rsid w:val="001F1F79"/>
    <w:rsid w:val="001F3452"/>
    <w:rsid w:val="001F35AD"/>
    <w:rsid w:val="001F3C06"/>
    <w:rsid w:val="001F4762"/>
    <w:rsid w:val="001F77C4"/>
    <w:rsid w:val="00201290"/>
    <w:rsid w:val="00202E08"/>
    <w:rsid w:val="00203E47"/>
    <w:rsid w:val="00207DB5"/>
    <w:rsid w:val="00211958"/>
    <w:rsid w:val="00212B7C"/>
    <w:rsid w:val="00212C3D"/>
    <w:rsid w:val="002143D6"/>
    <w:rsid w:val="00215D60"/>
    <w:rsid w:val="00216AF9"/>
    <w:rsid w:val="00216D67"/>
    <w:rsid w:val="00217773"/>
    <w:rsid w:val="002178B8"/>
    <w:rsid w:val="002179D0"/>
    <w:rsid w:val="0022000F"/>
    <w:rsid w:val="002212BF"/>
    <w:rsid w:val="002219F7"/>
    <w:rsid w:val="002230E3"/>
    <w:rsid w:val="00224096"/>
    <w:rsid w:val="0022416A"/>
    <w:rsid w:val="00225FCE"/>
    <w:rsid w:val="00226122"/>
    <w:rsid w:val="00226244"/>
    <w:rsid w:val="002262E4"/>
    <w:rsid w:val="00226DF5"/>
    <w:rsid w:val="002271D8"/>
    <w:rsid w:val="00230F45"/>
    <w:rsid w:val="00231907"/>
    <w:rsid w:val="00232F85"/>
    <w:rsid w:val="00233A35"/>
    <w:rsid w:val="00234711"/>
    <w:rsid w:val="00235E62"/>
    <w:rsid w:val="00237A62"/>
    <w:rsid w:val="00237DC1"/>
    <w:rsid w:val="002401D0"/>
    <w:rsid w:val="0024062D"/>
    <w:rsid w:val="00240A24"/>
    <w:rsid w:val="00240AE0"/>
    <w:rsid w:val="00240E82"/>
    <w:rsid w:val="00241E16"/>
    <w:rsid w:val="00242A44"/>
    <w:rsid w:val="00242FF3"/>
    <w:rsid w:val="00243DEA"/>
    <w:rsid w:val="00244A0C"/>
    <w:rsid w:val="0024586F"/>
    <w:rsid w:val="00246AA5"/>
    <w:rsid w:val="002472B6"/>
    <w:rsid w:val="00247CEF"/>
    <w:rsid w:val="00247D24"/>
    <w:rsid w:val="0025073C"/>
    <w:rsid w:val="00250F9D"/>
    <w:rsid w:val="002523ED"/>
    <w:rsid w:val="00252506"/>
    <w:rsid w:val="00253419"/>
    <w:rsid w:val="0025371C"/>
    <w:rsid w:val="00253ED9"/>
    <w:rsid w:val="00253FB7"/>
    <w:rsid w:val="00254E73"/>
    <w:rsid w:val="002556D7"/>
    <w:rsid w:val="002560A8"/>
    <w:rsid w:val="002564EF"/>
    <w:rsid w:val="00256638"/>
    <w:rsid w:val="002576A9"/>
    <w:rsid w:val="002576FC"/>
    <w:rsid w:val="00260870"/>
    <w:rsid w:val="00260CBA"/>
    <w:rsid w:val="0026107E"/>
    <w:rsid w:val="00262D32"/>
    <w:rsid w:val="00262FE2"/>
    <w:rsid w:val="0026344D"/>
    <w:rsid w:val="002651EB"/>
    <w:rsid w:val="002659F7"/>
    <w:rsid w:val="00266313"/>
    <w:rsid w:val="0026671C"/>
    <w:rsid w:val="0027000F"/>
    <w:rsid w:val="002706D7"/>
    <w:rsid w:val="002711AF"/>
    <w:rsid w:val="00271403"/>
    <w:rsid w:val="0027142F"/>
    <w:rsid w:val="00273C7C"/>
    <w:rsid w:val="00274137"/>
    <w:rsid w:val="002742D8"/>
    <w:rsid w:val="002746E9"/>
    <w:rsid w:val="00275DCB"/>
    <w:rsid w:val="00276C8A"/>
    <w:rsid w:val="00277046"/>
    <w:rsid w:val="00277232"/>
    <w:rsid w:val="002773ED"/>
    <w:rsid w:val="00277929"/>
    <w:rsid w:val="00277C9B"/>
    <w:rsid w:val="002804C0"/>
    <w:rsid w:val="00280863"/>
    <w:rsid w:val="00280903"/>
    <w:rsid w:val="00282699"/>
    <w:rsid w:val="00282CD8"/>
    <w:rsid w:val="00282DF2"/>
    <w:rsid w:val="00283713"/>
    <w:rsid w:val="00283A06"/>
    <w:rsid w:val="00283FC7"/>
    <w:rsid w:val="002857AA"/>
    <w:rsid w:val="00287BB8"/>
    <w:rsid w:val="00292413"/>
    <w:rsid w:val="00292785"/>
    <w:rsid w:val="00293E0D"/>
    <w:rsid w:val="00294B57"/>
    <w:rsid w:val="00296398"/>
    <w:rsid w:val="002A033A"/>
    <w:rsid w:val="002A03ED"/>
    <w:rsid w:val="002A0ED6"/>
    <w:rsid w:val="002A3FFE"/>
    <w:rsid w:val="002A4470"/>
    <w:rsid w:val="002A4E34"/>
    <w:rsid w:val="002A5B92"/>
    <w:rsid w:val="002A5E88"/>
    <w:rsid w:val="002B0115"/>
    <w:rsid w:val="002B0AA0"/>
    <w:rsid w:val="002B0E41"/>
    <w:rsid w:val="002B1DEF"/>
    <w:rsid w:val="002B1F45"/>
    <w:rsid w:val="002B29E8"/>
    <w:rsid w:val="002B35DC"/>
    <w:rsid w:val="002B3A98"/>
    <w:rsid w:val="002B49AF"/>
    <w:rsid w:val="002B4FAB"/>
    <w:rsid w:val="002B50FA"/>
    <w:rsid w:val="002B5A53"/>
    <w:rsid w:val="002B5FCD"/>
    <w:rsid w:val="002B7A0A"/>
    <w:rsid w:val="002B7C89"/>
    <w:rsid w:val="002C1D95"/>
    <w:rsid w:val="002C2028"/>
    <w:rsid w:val="002C2E9E"/>
    <w:rsid w:val="002C3006"/>
    <w:rsid w:val="002C3988"/>
    <w:rsid w:val="002C48F6"/>
    <w:rsid w:val="002C5AB6"/>
    <w:rsid w:val="002D06DC"/>
    <w:rsid w:val="002D094C"/>
    <w:rsid w:val="002D1457"/>
    <w:rsid w:val="002D1F5F"/>
    <w:rsid w:val="002D4189"/>
    <w:rsid w:val="002D4444"/>
    <w:rsid w:val="002D608D"/>
    <w:rsid w:val="002D6576"/>
    <w:rsid w:val="002D6822"/>
    <w:rsid w:val="002D7534"/>
    <w:rsid w:val="002D7806"/>
    <w:rsid w:val="002E0D4D"/>
    <w:rsid w:val="002E1DE9"/>
    <w:rsid w:val="002E20FF"/>
    <w:rsid w:val="002E2FD9"/>
    <w:rsid w:val="002E32BE"/>
    <w:rsid w:val="002E3DB2"/>
    <w:rsid w:val="002E5589"/>
    <w:rsid w:val="002E5E7A"/>
    <w:rsid w:val="002E6183"/>
    <w:rsid w:val="002E65AA"/>
    <w:rsid w:val="002E662F"/>
    <w:rsid w:val="002E6BF5"/>
    <w:rsid w:val="002F0A46"/>
    <w:rsid w:val="002F131F"/>
    <w:rsid w:val="002F426D"/>
    <w:rsid w:val="002F5E2B"/>
    <w:rsid w:val="003010EF"/>
    <w:rsid w:val="003017F8"/>
    <w:rsid w:val="00301D23"/>
    <w:rsid w:val="00302401"/>
    <w:rsid w:val="00302A84"/>
    <w:rsid w:val="00305A9C"/>
    <w:rsid w:val="00306080"/>
    <w:rsid w:val="00306E72"/>
    <w:rsid w:val="00306E96"/>
    <w:rsid w:val="00306F16"/>
    <w:rsid w:val="003103FF"/>
    <w:rsid w:val="0031158C"/>
    <w:rsid w:val="0031381E"/>
    <w:rsid w:val="00314608"/>
    <w:rsid w:val="00314F5C"/>
    <w:rsid w:val="003154B5"/>
    <w:rsid w:val="0031626B"/>
    <w:rsid w:val="003169F3"/>
    <w:rsid w:val="0032187C"/>
    <w:rsid w:val="00322249"/>
    <w:rsid w:val="003246D4"/>
    <w:rsid w:val="003256A5"/>
    <w:rsid w:val="003265D4"/>
    <w:rsid w:val="00326BBF"/>
    <w:rsid w:val="00326E7B"/>
    <w:rsid w:val="003270D8"/>
    <w:rsid w:val="0033003C"/>
    <w:rsid w:val="0033101D"/>
    <w:rsid w:val="00332589"/>
    <w:rsid w:val="00332999"/>
    <w:rsid w:val="00333495"/>
    <w:rsid w:val="00333564"/>
    <w:rsid w:val="00333C67"/>
    <w:rsid w:val="003352FC"/>
    <w:rsid w:val="00336688"/>
    <w:rsid w:val="00340FEC"/>
    <w:rsid w:val="0034229A"/>
    <w:rsid w:val="00342C5E"/>
    <w:rsid w:val="003433EB"/>
    <w:rsid w:val="00343F68"/>
    <w:rsid w:val="00344623"/>
    <w:rsid w:val="00345105"/>
    <w:rsid w:val="00345235"/>
    <w:rsid w:val="003458DB"/>
    <w:rsid w:val="00345B65"/>
    <w:rsid w:val="00346831"/>
    <w:rsid w:val="0034746F"/>
    <w:rsid w:val="003477EE"/>
    <w:rsid w:val="00347DC6"/>
    <w:rsid w:val="0035000F"/>
    <w:rsid w:val="0035057A"/>
    <w:rsid w:val="0035272D"/>
    <w:rsid w:val="00353067"/>
    <w:rsid w:val="00356777"/>
    <w:rsid w:val="0035697D"/>
    <w:rsid w:val="00356ADA"/>
    <w:rsid w:val="00356F34"/>
    <w:rsid w:val="00357448"/>
    <w:rsid w:val="003615DF"/>
    <w:rsid w:val="00361AF1"/>
    <w:rsid w:val="00362167"/>
    <w:rsid w:val="00362628"/>
    <w:rsid w:val="00362BFF"/>
    <w:rsid w:val="0036468B"/>
    <w:rsid w:val="00365375"/>
    <w:rsid w:val="00366770"/>
    <w:rsid w:val="00367552"/>
    <w:rsid w:val="0037028A"/>
    <w:rsid w:val="00370306"/>
    <w:rsid w:val="00370C92"/>
    <w:rsid w:val="00371D49"/>
    <w:rsid w:val="00372330"/>
    <w:rsid w:val="00372F73"/>
    <w:rsid w:val="00373D1E"/>
    <w:rsid w:val="003751E7"/>
    <w:rsid w:val="0037554B"/>
    <w:rsid w:val="003759E1"/>
    <w:rsid w:val="00376276"/>
    <w:rsid w:val="0037693D"/>
    <w:rsid w:val="00376CF3"/>
    <w:rsid w:val="003775B3"/>
    <w:rsid w:val="00380524"/>
    <w:rsid w:val="00381676"/>
    <w:rsid w:val="00382B2B"/>
    <w:rsid w:val="00382DFA"/>
    <w:rsid w:val="0038372A"/>
    <w:rsid w:val="003841C1"/>
    <w:rsid w:val="00385BCD"/>
    <w:rsid w:val="00386600"/>
    <w:rsid w:val="0038687D"/>
    <w:rsid w:val="00386DD3"/>
    <w:rsid w:val="00387BA2"/>
    <w:rsid w:val="00393AF1"/>
    <w:rsid w:val="00393C6A"/>
    <w:rsid w:val="00394196"/>
    <w:rsid w:val="00394B1E"/>
    <w:rsid w:val="00394DCD"/>
    <w:rsid w:val="003951AF"/>
    <w:rsid w:val="003954BA"/>
    <w:rsid w:val="003960A1"/>
    <w:rsid w:val="00396277"/>
    <w:rsid w:val="00396E06"/>
    <w:rsid w:val="003A024A"/>
    <w:rsid w:val="003A1E6C"/>
    <w:rsid w:val="003A3041"/>
    <w:rsid w:val="003A34D0"/>
    <w:rsid w:val="003A3E46"/>
    <w:rsid w:val="003A530F"/>
    <w:rsid w:val="003A5AA3"/>
    <w:rsid w:val="003A6CE4"/>
    <w:rsid w:val="003A6E41"/>
    <w:rsid w:val="003A716B"/>
    <w:rsid w:val="003B151C"/>
    <w:rsid w:val="003B16BF"/>
    <w:rsid w:val="003B17EA"/>
    <w:rsid w:val="003B28D8"/>
    <w:rsid w:val="003B4B33"/>
    <w:rsid w:val="003B50AB"/>
    <w:rsid w:val="003B598D"/>
    <w:rsid w:val="003B5F20"/>
    <w:rsid w:val="003C103C"/>
    <w:rsid w:val="003C3183"/>
    <w:rsid w:val="003C3E95"/>
    <w:rsid w:val="003C654C"/>
    <w:rsid w:val="003C74BE"/>
    <w:rsid w:val="003C7604"/>
    <w:rsid w:val="003C7FFE"/>
    <w:rsid w:val="003D0188"/>
    <w:rsid w:val="003D02C4"/>
    <w:rsid w:val="003D0D64"/>
    <w:rsid w:val="003D31BE"/>
    <w:rsid w:val="003D38A0"/>
    <w:rsid w:val="003D3BD8"/>
    <w:rsid w:val="003D4B44"/>
    <w:rsid w:val="003D53CA"/>
    <w:rsid w:val="003D5491"/>
    <w:rsid w:val="003D562C"/>
    <w:rsid w:val="003D5A48"/>
    <w:rsid w:val="003D7428"/>
    <w:rsid w:val="003D77CE"/>
    <w:rsid w:val="003E01D1"/>
    <w:rsid w:val="003E1207"/>
    <w:rsid w:val="003E2954"/>
    <w:rsid w:val="003E2C64"/>
    <w:rsid w:val="003E2CAA"/>
    <w:rsid w:val="003E2FAA"/>
    <w:rsid w:val="003E38A5"/>
    <w:rsid w:val="003E596B"/>
    <w:rsid w:val="003E599B"/>
    <w:rsid w:val="003E5FC1"/>
    <w:rsid w:val="003E79B9"/>
    <w:rsid w:val="003E7C18"/>
    <w:rsid w:val="003E7D4A"/>
    <w:rsid w:val="003F1F02"/>
    <w:rsid w:val="003F3EB9"/>
    <w:rsid w:val="003F4F7F"/>
    <w:rsid w:val="003F7C13"/>
    <w:rsid w:val="004011EF"/>
    <w:rsid w:val="00401889"/>
    <w:rsid w:val="00401C5C"/>
    <w:rsid w:val="00401D80"/>
    <w:rsid w:val="00402235"/>
    <w:rsid w:val="00402EFF"/>
    <w:rsid w:val="00404B7D"/>
    <w:rsid w:val="00405D1E"/>
    <w:rsid w:val="00405F86"/>
    <w:rsid w:val="0040672F"/>
    <w:rsid w:val="004069C4"/>
    <w:rsid w:val="00407885"/>
    <w:rsid w:val="004079C0"/>
    <w:rsid w:val="00407EE9"/>
    <w:rsid w:val="00411495"/>
    <w:rsid w:val="00412321"/>
    <w:rsid w:val="00412C72"/>
    <w:rsid w:val="00413F09"/>
    <w:rsid w:val="00415377"/>
    <w:rsid w:val="0041661D"/>
    <w:rsid w:val="00417AD3"/>
    <w:rsid w:val="00417C7C"/>
    <w:rsid w:val="00417DAD"/>
    <w:rsid w:val="00417EAD"/>
    <w:rsid w:val="00420A47"/>
    <w:rsid w:val="00420B41"/>
    <w:rsid w:val="00421834"/>
    <w:rsid w:val="00421BB4"/>
    <w:rsid w:val="00421D14"/>
    <w:rsid w:val="004222E0"/>
    <w:rsid w:val="004231F3"/>
    <w:rsid w:val="004242D7"/>
    <w:rsid w:val="004248F5"/>
    <w:rsid w:val="00424E19"/>
    <w:rsid w:val="004258D9"/>
    <w:rsid w:val="00426ACC"/>
    <w:rsid w:val="00427EB0"/>
    <w:rsid w:val="0043053E"/>
    <w:rsid w:val="0043093A"/>
    <w:rsid w:val="00430B7C"/>
    <w:rsid w:val="00431B4D"/>
    <w:rsid w:val="0043343B"/>
    <w:rsid w:val="00433601"/>
    <w:rsid w:val="00433928"/>
    <w:rsid w:val="00434EB3"/>
    <w:rsid w:val="00435661"/>
    <w:rsid w:val="00435CB4"/>
    <w:rsid w:val="004364EB"/>
    <w:rsid w:val="004423C8"/>
    <w:rsid w:val="0044265F"/>
    <w:rsid w:val="00442F55"/>
    <w:rsid w:val="0044305C"/>
    <w:rsid w:val="0044310D"/>
    <w:rsid w:val="0044325F"/>
    <w:rsid w:val="00445108"/>
    <w:rsid w:val="004462CE"/>
    <w:rsid w:val="0044658A"/>
    <w:rsid w:val="00446821"/>
    <w:rsid w:val="004468DC"/>
    <w:rsid w:val="00447292"/>
    <w:rsid w:val="00447BD2"/>
    <w:rsid w:val="0045105F"/>
    <w:rsid w:val="00451BB3"/>
    <w:rsid w:val="004523FF"/>
    <w:rsid w:val="004525FC"/>
    <w:rsid w:val="00452E5C"/>
    <w:rsid w:val="004535C8"/>
    <w:rsid w:val="00453FBA"/>
    <w:rsid w:val="0045427C"/>
    <w:rsid w:val="00454CC9"/>
    <w:rsid w:val="004558BF"/>
    <w:rsid w:val="00455A35"/>
    <w:rsid w:val="004560D4"/>
    <w:rsid w:val="00460672"/>
    <w:rsid w:val="004607E9"/>
    <w:rsid w:val="00460EA2"/>
    <w:rsid w:val="00464478"/>
    <w:rsid w:val="00464CFE"/>
    <w:rsid w:val="00464D2D"/>
    <w:rsid w:val="00465316"/>
    <w:rsid w:val="0046565A"/>
    <w:rsid w:val="00465E87"/>
    <w:rsid w:val="0046750A"/>
    <w:rsid w:val="00471647"/>
    <w:rsid w:val="0047193A"/>
    <w:rsid w:val="00472DFA"/>
    <w:rsid w:val="00473447"/>
    <w:rsid w:val="00475226"/>
    <w:rsid w:val="0047586A"/>
    <w:rsid w:val="00475E8F"/>
    <w:rsid w:val="00476007"/>
    <w:rsid w:val="00476177"/>
    <w:rsid w:val="00477788"/>
    <w:rsid w:val="004815B6"/>
    <w:rsid w:val="00481D4E"/>
    <w:rsid w:val="00482E34"/>
    <w:rsid w:val="00482E6F"/>
    <w:rsid w:val="00483738"/>
    <w:rsid w:val="00484192"/>
    <w:rsid w:val="00484C47"/>
    <w:rsid w:val="004857DD"/>
    <w:rsid w:val="00486327"/>
    <w:rsid w:val="00486EB3"/>
    <w:rsid w:val="00487570"/>
    <w:rsid w:val="00487F0D"/>
    <w:rsid w:val="00487FF3"/>
    <w:rsid w:val="004900A4"/>
    <w:rsid w:val="00495C4D"/>
    <w:rsid w:val="00496F8C"/>
    <w:rsid w:val="00496FA2"/>
    <w:rsid w:val="00497348"/>
    <w:rsid w:val="004979D3"/>
    <w:rsid w:val="00497D16"/>
    <w:rsid w:val="004A0120"/>
    <w:rsid w:val="004A020D"/>
    <w:rsid w:val="004A1832"/>
    <w:rsid w:val="004A1970"/>
    <w:rsid w:val="004A2F45"/>
    <w:rsid w:val="004A394E"/>
    <w:rsid w:val="004A5770"/>
    <w:rsid w:val="004A63D5"/>
    <w:rsid w:val="004A7289"/>
    <w:rsid w:val="004B050A"/>
    <w:rsid w:val="004B1F3C"/>
    <w:rsid w:val="004B2C78"/>
    <w:rsid w:val="004B2F5B"/>
    <w:rsid w:val="004B40D8"/>
    <w:rsid w:val="004B4848"/>
    <w:rsid w:val="004B4DB2"/>
    <w:rsid w:val="004B4E24"/>
    <w:rsid w:val="004B560A"/>
    <w:rsid w:val="004B6330"/>
    <w:rsid w:val="004B6E80"/>
    <w:rsid w:val="004B72A7"/>
    <w:rsid w:val="004C0416"/>
    <w:rsid w:val="004C0F26"/>
    <w:rsid w:val="004C1509"/>
    <w:rsid w:val="004C25FA"/>
    <w:rsid w:val="004C2CB8"/>
    <w:rsid w:val="004C3A6F"/>
    <w:rsid w:val="004C3D29"/>
    <w:rsid w:val="004C4008"/>
    <w:rsid w:val="004C4AB9"/>
    <w:rsid w:val="004C7183"/>
    <w:rsid w:val="004C7C9B"/>
    <w:rsid w:val="004D0306"/>
    <w:rsid w:val="004D116B"/>
    <w:rsid w:val="004D2C76"/>
    <w:rsid w:val="004D3501"/>
    <w:rsid w:val="004D3DB2"/>
    <w:rsid w:val="004D53EA"/>
    <w:rsid w:val="004D63C8"/>
    <w:rsid w:val="004D7CFE"/>
    <w:rsid w:val="004E15AA"/>
    <w:rsid w:val="004E2729"/>
    <w:rsid w:val="004E28AF"/>
    <w:rsid w:val="004E3982"/>
    <w:rsid w:val="004E3B1C"/>
    <w:rsid w:val="004F0BEC"/>
    <w:rsid w:val="004F0C17"/>
    <w:rsid w:val="004F1A84"/>
    <w:rsid w:val="004F1D2E"/>
    <w:rsid w:val="004F20E5"/>
    <w:rsid w:val="004F3984"/>
    <w:rsid w:val="004F486A"/>
    <w:rsid w:val="004F48FC"/>
    <w:rsid w:val="004F578A"/>
    <w:rsid w:val="004F602F"/>
    <w:rsid w:val="004F6481"/>
    <w:rsid w:val="004F6796"/>
    <w:rsid w:val="004F744F"/>
    <w:rsid w:val="004F7E58"/>
    <w:rsid w:val="0050097E"/>
    <w:rsid w:val="00504988"/>
    <w:rsid w:val="00504C8F"/>
    <w:rsid w:val="005055D3"/>
    <w:rsid w:val="00506C05"/>
    <w:rsid w:val="00506CD6"/>
    <w:rsid w:val="00507A40"/>
    <w:rsid w:val="005105AB"/>
    <w:rsid w:val="005108F9"/>
    <w:rsid w:val="00510A5E"/>
    <w:rsid w:val="00510BC6"/>
    <w:rsid w:val="005120C0"/>
    <w:rsid w:val="00512FD3"/>
    <w:rsid w:val="00513C0B"/>
    <w:rsid w:val="00516BD1"/>
    <w:rsid w:val="00521884"/>
    <w:rsid w:val="00522B89"/>
    <w:rsid w:val="005236ED"/>
    <w:rsid w:val="0052453D"/>
    <w:rsid w:val="0052525F"/>
    <w:rsid w:val="005265F0"/>
    <w:rsid w:val="00527105"/>
    <w:rsid w:val="00527108"/>
    <w:rsid w:val="00527238"/>
    <w:rsid w:val="0053015E"/>
    <w:rsid w:val="00530DCB"/>
    <w:rsid w:val="0053127E"/>
    <w:rsid w:val="00534558"/>
    <w:rsid w:val="005347B4"/>
    <w:rsid w:val="00534D06"/>
    <w:rsid w:val="005402C1"/>
    <w:rsid w:val="00541BEE"/>
    <w:rsid w:val="00541C9F"/>
    <w:rsid w:val="00542B5D"/>
    <w:rsid w:val="00542C11"/>
    <w:rsid w:val="005433FC"/>
    <w:rsid w:val="005437FB"/>
    <w:rsid w:val="0054402A"/>
    <w:rsid w:val="00544573"/>
    <w:rsid w:val="00545019"/>
    <w:rsid w:val="00546C8C"/>
    <w:rsid w:val="0054750B"/>
    <w:rsid w:val="005508AA"/>
    <w:rsid w:val="0055136F"/>
    <w:rsid w:val="00552411"/>
    <w:rsid w:val="00552644"/>
    <w:rsid w:val="00552F7D"/>
    <w:rsid w:val="005539A0"/>
    <w:rsid w:val="00554734"/>
    <w:rsid w:val="00554B8E"/>
    <w:rsid w:val="005550EE"/>
    <w:rsid w:val="00556A84"/>
    <w:rsid w:val="00556C74"/>
    <w:rsid w:val="00557CD9"/>
    <w:rsid w:val="005608FE"/>
    <w:rsid w:val="00561485"/>
    <w:rsid w:val="00561FFD"/>
    <w:rsid w:val="00562F6B"/>
    <w:rsid w:val="00563CD8"/>
    <w:rsid w:val="00565669"/>
    <w:rsid w:val="00565831"/>
    <w:rsid w:val="00566D66"/>
    <w:rsid w:val="00571C4E"/>
    <w:rsid w:val="00571C8A"/>
    <w:rsid w:val="0057216B"/>
    <w:rsid w:val="00572347"/>
    <w:rsid w:val="00573B96"/>
    <w:rsid w:val="005741A6"/>
    <w:rsid w:val="0057450F"/>
    <w:rsid w:val="005747E1"/>
    <w:rsid w:val="00575DA8"/>
    <w:rsid w:val="00576B9F"/>
    <w:rsid w:val="00580DC3"/>
    <w:rsid w:val="00582013"/>
    <w:rsid w:val="0058208A"/>
    <w:rsid w:val="005821FF"/>
    <w:rsid w:val="00583131"/>
    <w:rsid w:val="00584D6B"/>
    <w:rsid w:val="00584ED8"/>
    <w:rsid w:val="00586C6A"/>
    <w:rsid w:val="00587AAC"/>
    <w:rsid w:val="00587BE8"/>
    <w:rsid w:val="00590106"/>
    <w:rsid w:val="00590254"/>
    <w:rsid w:val="00590C5E"/>
    <w:rsid w:val="0059194F"/>
    <w:rsid w:val="005924A4"/>
    <w:rsid w:val="00593A06"/>
    <w:rsid w:val="005946A9"/>
    <w:rsid w:val="00597036"/>
    <w:rsid w:val="005972C7"/>
    <w:rsid w:val="00597377"/>
    <w:rsid w:val="00597EB7"/>
    <w:rsid w:val="005A034F"/>
    <w:rsid w:val="005A1165"/>
    <w:rsid w:val="005A1430"/>
    <w:rsid w:val="005A226D"/>
    <w:rsid w:val="005A24F6"/>
    <w:rsid w:val="005A4B26"/>
    <w:rsid w:val="005A4CD8"/>
    <w:rsid w:val="005A54CC"/>
    <w:rsid w:val="005A5501"/>
    <w:rsid w:val="005A68DF"/>
    <w:rsid w:val="005A77E5"/>
    <w:rsid w:val="005A7EE6"/>
    <w:rsid w:val="005B1DBD"/>
    <w:rsid w:val="005B2486"/>
    <w:rsid w:val="005B2C64"/>
    <w:rsid w:val="005B3D0F"/>
    <w:rsid w:val="005B3DE3"/>
    <w:rsid w:val="005B429B"/>
    <w:rsid w:val="005B49D3"/>
    <w:rsid w:val="005B4B60"/>
    <w:rsid w:val="005B5266"/>
    <w:rsid w:val="005B5E2B"/>
    <w:rsid w:val="005B729E"/>
    <w:rsid w:val="005C0770"/>
    <w:rsid w:val="005C0BC3"/>
    <w:rsid w:val="005C0CDC"/>
    <w:rsid w:val="005C3DC0"/>
    <w:rsid w:val="005C491F"/>
    <w:rsid w:val="005C4952"/>
    <w:rsid w:val="005C4D5B"/>
    <w:rsid w:val="005C71D6"/>
    <w:rsid w:val="005C75FB"/>
    <w:rsid w:val="005D07FF"/>
    <w:rsid w:val="005D144E"/>
    <w:rsid w:val="005D1C91"/>
    <w:rsid w:val="005D2616"/>
    <w:rsid w:val="005D27F6"/>
    <w:rsid w:val="005D2E6A"/>
    <w:rsid w:val="005D3585"/>
    <w:rsid w:val="005D3A45"/>
    <w:rsid w:val="005D3C91"/>
    <w:rsid w:val="005D445B"/>
    <w:rsid w:val="005D5987"/>
    <w:rsid w:val="005D5AE4"/>
    <w:rsid w:val="005D68A4"/>
    <w:rsid w:val="005D748E"/>
    <w:rsid w:val="005D789D"/>
    <w:rsid w:val="005E21B1"/>
    <w:rsid w:val="005E2580"/>
    <w:rsid w:val="005E5E8F"/>
    <w:rsid w:val="005E7692"/>
    <w:rsid w:val="005F0369"/>
    <w:rsid w:val="005F1314"/>
    <w:rsid w:val="005F1FA5"/>
    <w:rsid w:val="005F2B82"/>
    <w:rsid w:val="005F3D42"/>
    <w:rsid w:val="005F4A07"/>
    <w:rsid w:val="005F5642"/>
    <w:rsid w:val="005F5AFB"/>
    <w:rsid w:val="005F7D94"/>
    <w:rsid w:val="006011C2"/>
    <w:rsid w:val="00601751"/>
    <w:rsid w:val="00602DE3"/>
    <w:rsid w:val="00604331"/>
    <w:rsid w:val="00604DA1"/>
    <w:rsid w:val="00604F85"/>
    <w:rsid w:val="00605AED"/>
    <w:rsid w:val="00605B6C"/>
    <w:rsid w:val="00605B80"/>
    <w:rsid w:val="0060659F"/>
    <w:rsid w:val="00606FA3"/>
    <w:rsid w:val="00607BD1"/>
    <w:rsid w:val="006108BA"/>
    <w:rsid w:val="00610C76"/>
    <w:rsid w:val="006120AD"/>
    <w:rsid w:val="006122C9"/>
    <w:rsid w:val="0061256C"/>
    <w:rsid w:val="00613333"/>
    <w:rsid w:val="00613F94"/>
    <w:rsid w:val="00617AEB"/>
    <w:rsid w:val="00620687"/>
    <w:rsid w:val="00621912"/>
    <w:rsid w:val="00621B58"/>
    <w:rsid w:val="00623528"/>
    <w:rsid w:val="00624953"/>
    <w:rsid w:val="00624A36"/>
    <w:rsid w:val="00624A78"/>
    <w:rsid w:val="00625B25"/>
    <w:rsid w:val="00630556"/>
    <w:rsid w:val="006307B7"/>
    <w:rsid w:val="00630A6C"/>
    <w:rsid w:val="00630E48"/>
    <w:rsid w:val="00631B78"/>
    <w:rsid w:val="00632401"/>
    <w:rsid w:val="00635387"/>
    <w:rsid w:val="00635470"/>
    <w:rsid w:val="006356D5"/>
    <w:rsid w:val="00635FE2"/>
    <w:rsid w:val="00636624"/>
    <w:rsid w:val="00636E0F"/>
    <w:rsid w:val="00637032"/>
    <w:rsid w:val="00640A4F"/>
    <w:rsid w:val="00640AFD"/>
    <w:rsid w:val="00642217"/>
    <w:rsid w:val="00642421"/>
    <w:rsid w:val="00642AE4"/>
    <w:rsid w:val="006446C6"/>
    <w:rsid w:val="006448BD"/>
    <w:rsid w:val="006449C9"/>
    <w:rsid w:val="00644BAC"/>
    <w:rsid w:val="0064614E"/>
    <w:rsid w:val="00646950"/>
    <w:rsid w:val="006472A6"/>
    <w:rsid w:val="006478F8"/>
    <w:rsid w:val="00647EA9"/>
    <w:rsid w:val="00651020"/>
    <w:rsid w:val="006516B0"/>
    <w:rsid w:val="0065176C"/>
    <w:rsid w:val="00652CD2"/>
    <w:rsid w:val="00653156"/>
    <w:rsid w:val="006560D7"/>
    <w:rsid w:val="00656AE2"/>
    <w:rsid w:val="00656B74"/>
    <w:rsid w:val="00656E24"/>
    <w:rsid w:val="00660252"/>
    <w:rsid w:val="006608C1"/>
    <w:rsid w:val="00661106"/>
    <w:rsid w:val="00661603"/>
    <w:rsid w:val="00661EEA"/>
    <w:rsid w:val="00662570"/>
    <w:rsid w:val="006629BD"/>
    <w:rsid w:val="00662A6D"/>
    <w:rsid w:val="00662CD8"/>
    <w:rsid w:val="00663EC5"/>
    <w:rsid w:val="00665A63"/>
    <w:rsid w:val="00665E5A"/>
    <w:rsid w:val="00666058"/>
    <w:rsid w:val="006673C8"/>
    <w:rsid w:val="00670179"/>
    <w:rsid w:val="00670497"/>
    <w:rsid w:val="00671646"/>
    <w:rsid w:val="0067238F"/>
    <w:rsid w:val="00673191"/>
    <w:rsid w:val="00675E35"/>
    <w:rsid w:val="006760C4"/>
    <w:rsid w:val="00676B10"/>
    <w:rsid w:val="0067797A"/>
    <w:rsid w:val="00680120"/>
    <w:rsid w:val="00680157"/>
    <w:rsid w:val="00681128"/>
    <w:rsid w:val="00681421"/>
    <w:rsid w:val="00681FAB"/>
    <w:rsid w:val="00683100"/>
    <w:rsid w:val="0068325E"/>
    <w:rsid w:val="0068335E"/>
    <w:rsid w:val="0068390E"/>
    <w:rsid w:val="00683DE6"/>
    <w:rsid w:val="00684586"/>
    <w:rsid w:val="006876CA"/>
    <w:rsid w:val="00691EAA"/>
    <w:rsid w:val="0069211F"/>
    <w:rsid w:val="0069261D"/>
    <w:rsid w:val="006931E5"/>
    <w:rsid w:val="006941AA"/>
    <w:rsid w:val="00695C63"/>
    <w:rsid w:val="00696BAF"/>
    <w:rsid w:val="00696F90"/>
    <w:rsid w:val="006A03DB"/>
    <w:rsid w:val="006A161E"/>
    <w:rsid w:val="006A2865"/>
    <w:rsid w:val="006A2873"/>
    <w:rsid w:val="006A4553"/>
    <w:rsid w:val="006A45CF"/>
    <w:rsid w:val="006A624B"/>
    <w:rsid w:val="006A6C6E"/>
    <w:rsid w:val="006A70D7"/>
    <w:rsid w:val="006A79E9"/>
    <w:rsid w:val="006A7CC0"/>
    <w:rsid w:val="006B0B26"/>
    <w:rsid w:val="006B0BCF"/>
    <w:rsid w:val="006B39D9"/>
    <w:rsid w:val="006B419E"/>
    <w:rsid w:val="006B61CB"/>
    <w:rsid w:val="006B68C6"/>
    <w:rsid w:val="006C0108"/>
    <w:rsid w:val="006C1CDA"/>
    <w:rsid w:val="006C324E"/>
    <w:rsid w:val="006C4C4F"/>
    <w:rsid w:val="006D10A3"/>
    <w:rsid w:val="006D23B2"/>
    <w:rsid w:val="006D2645"/>
    <w:rsid w:val="006D3356"/>
    <w:rsid w:val="006D421C"/>
    <w:rsid w:val="006D45FC"/>
    <w:rsid w:val="006D4F96"/>
    <w:rsid w:val="006D6CA9"/>
    <w:rsid w:val="006D6F68"/>
    <w:rsid w:val="006D714C"/>
    <w:rsid w:val="006E06BE"/>
    <w:rsid w:val="006E10B4"/>
    <w:rsid w:val="006E4884"/>
    <w:rsid w:val="006E570E"/>
    <w:rsid w:val="006E60A4"/>
    <w:rsid w:val="006E761B"/>
    <w:rsid w:val="006F008F"/>
    <w:rsid w:val="006F064E"/>
    <w:rsid w:val="006F088E"/>
    <w:rsid w:val="006F1B4E"/>
    <w:rsid w:val="006F1DA1"/>
    <w:rsid w:val="006F1EAD"/>
    <w:rsid w:val="006F263E"/>
    <w:rsid w:val="006F2F7E"/>
    <w:rsid w:val="006F3D87"/>
    <w:rsid w:val="006F4B82"/>
    <w:rsid w:val="006F5518"/>
    <w:rsid w:val="006F57C5"/>
    <w:rsid w:val="006F6E37"/>
    <w:rsid w:val="00700252"/>
    <w:rsid w:val="0070096B"/>
    <w:rsid w:val="00700ADC"/>
    <w:rsid w:val="00701467"/>
    <w:rsid w:val="00701483"/>
    <w:rsid w:val="007019F1"/>
    <w:rsid w:val="00701D0C"/>
    <w:rsid w:val="00701DF2"/>
    <w:rsid w:val="007026F4"/>
    <w:rsid w:val="00702CB3"/>
    <w:rsid w:val="00703A9F"/>
    <w:rsid w:val="00704B7D"/>
    <w:rsid w:val="007053B6"/>
    <w:rsid w:val="00706554"/>
    <w:rsid w:val="007075EB"/>
    <w:rsid w:val="00707827"/>
    <w:rsid w:val="00707E2F"/>
    <w:rsid w:val="007110AC"/>
    <w:rsid w:val="00711A39"/>
    <w:rsid w:val="00711CD9"/>
    <w:rsid w:val="00712661"/>
    <w:rsid w:val="00712EDB"/>
    <w:rsid w:val="0071359A"/>
    <w:rsid w:val="00715227"/>
    <w:rsid w:val="0071622C"/>
    <w:rsid w:val="00716BE7"/>
    <w:rsid w:val="007172FD"/>
    <w:rsid w:val="007175A4"/>
    <w:rsid w:val="007178DB"/>
    <w:rsid w:val="007201AE"/>
    <w:rsid w:val="00720DEB"/>
    <w:rsid w:val="00723046"/>
    <w:rsid w:val="00723277"/>
    <w:rsid w:val="0072391A"/>
    <w:rsid w:val="00723DC0"/>
    <w:rsid w:val="00723E23"/>
    <w:rsid w:val="007242FB"/>
    <w:rsid w:val="0072495B"/>
    <w:rsid w:val="0072538D"/>
    <w:rsid w:val="0072786C"/>
    <w:rsid w:val="00730C32"/>
    <w:rsid w:val="00731BBD"/>
    <w:rsid w:val="00731E81"/>
    <w:rsid w:val="00736325"/>
    <w:rsid w:val="00737522"/>
    <w:rsid w:val="0074063C"/>
    <w:rsid w:val="00741708"/>
    <w:rsid w:val="00741B4C"/>
    <w:rsid w:val="00741E9C"/>
    <w:rsid w:val="00743D9B"/>
    <w:rsid w:val="007447C2"/>
    <w:rsid w:val="00745465"/>
    <w:rsid w:val="00745852"/>
    <w:rsid w:val="00745CAF"/>
    <w:rsid w:val="0074665E"/>
    <w:rsid w:val="007470A9"/>
    <w:rsid w:val="00747321"/>
    <w:rsid w:val="007508E6"/>
    <w:rsid w:val="00750BC5"/>
    <w:rsid w:val="0075351E"/>
    <w:rsid w:val="007539D0"/>
    <w:rsid w:val="00753FCB"/>
    <w:rsid w:val="00757033"/>
    <w:rsid w:val="007571F5"/>
    <w:rsid w:val="007577ED"/>
    <w:rsid w:val="0076005A"/>
    <w:rsid w:val="00760200"/>
    <w:rsid w:val="0076089A"/>
    <w:rsid w:val="007610B2"/>
    <w:rsid w:val="007615ED"/>
    <w:rsid w:val="00762041"/>
    <w:rsid w:val="0076227D"/>
    <w:rsid w:val="007631FA"/>
    <w:rsid w:val="007639BD"/>
    <w:rsid w:val="0076429F"/>
    <w:rsid w:val="00764447"/>
    <w:rsid w:val="007648E7"/>
    <w:rsid w:val="007656B7"/>
    <w:rsid w:val="00766183"/>
    <w:rsid w:val="00770795"/>
    <w:rsid w:val="0077123B"/>
    <w:rsid w:val="00771555"/>
    <w:rsid w:val="00771D67"/>
    <w:rsid w:val="00771E64"/>
    <w:rsid w:val="007723E8"/>
    <w:rsid w:val="0077427E"/>
    <w:rsid w:val="00775A47"/>
    <w:rsid w:val="007766FE"/>
    <w:rsid w:val="00776CAE"/>
    <w:rsid w:val="0077721F"/>
    <w:rsid w:val="0077736C"/>
    <w:rsid w:val="0077776D"/>
    <w:rsid w:val="0077778B"/>
    <w:rsid w:val="00781166"/>
    <w:rsid w:val="00781F29"/>
    <w:rsid w:val="00782B38"/>
    <w:rsid w:val="00783073"/>
    <w:rsid w:val="00784352"/>
    <w:rsid w:val="0078435F"/>
    <w:rsid w:val="00785931"/>
    <w:rsid w:val="0078597E"/>
    <w:rsid w:val="00786367"/>
    <w:rsid w:val="00786B62"/>
    <w:rsid w:val="00786F46"/>
    <w:rsid w:val="00787A2D"/>
    <w:rsid w:val="007900E9"/>
    <w:rsid w:val="007904C7"/>
    <w:rsid w:val="007909EF"/>
    <w:rsid w:val="00790AD0"/>
    <w:rsid w:val="007922EF"/>
    <w:rsid w:val="00792486"/>
    <w:rsid w:val="00795079"/>
    <w:rsid w:val="007977C3"/>
    <w:rsid w:val="00797E5F"/>
    <w:rsid w:val="007A0502"/>
    <w:rsid w:val="007A0B9F"/>
    <w:rsid w:val="007A26B0"/>
    <w:rsid w:val="007A4B6B"/>
    <w:rsid w:val="007A5C00"/>
    <w:rsid w:val="007A676A"/>
    <w:rsid w:val="007A6C79"/>
    <w:rsid w:val="007A7A69"/>
    <w:rsid w:val="007B0457"/>
    <w:rsid w:val="007B0B17"/>
    <w:rsid w:val="007B1601"/>
    <w:rsid w:val="007B2F67"/>
    <w:rsid w:val="007B313A"/>
    <w:rsid w:val="007B5C40"/>
    <w:rsid w:val="007B67EB"/>
    <w:rsid w:val="007B6869"/>
    <w:rsid w:val="007B6C21"/>
    <w:rsid w:val="007B6F8C"/>
    <w:rsid w:val="007C0586"/>
    <w:rsid w:val="007C0CA1"/>
    <w:rsid w:val="007C0EAC"/>
    <w:rsid w:val="007C1D32"/>
    <w:rsid w:val="007C1F52"/>
    <w:rsid w:val="007C27D3"/>
    <w:rsid w:val="007C2D38"/>
    <w:rsid w:val="007C39DB"/>
    <w:rsid w:val="007C3A4E"/>
    <w:rsid w:val="007C45C5"/>
    <w:rsid w:val="007C69D3"/>
    <w:rsid w:val="007C72D5"/>
    <w:rsid w:val="007D00EC"/>
    <w:rsid w:val="007D0150"/>
    <w:rsid w:val="007D04D4"/>
    <w:rsid w:val="007D074A"/>
    <w:rsid w:val="007D0FDE"/>
    <w:rsid w:val="007D2918"/>
    <w:rsid w:val="007D3F5E"/>
    <w:rsid w:val="007D4A08"/>
    <w:rsid w:val="007D4AF2"/>
    <w:rsid w:val="007D4C18"/>
    <w:rsid w:val="007D52CD"/>
    <w:rsid w:val="007D778C"/>
    <w:rsid w:val="007E0205"/>
    <w:rsid w:val="007E1176"/>
    <w:rsid w:val="007E1889"/>
    <w:rsid w:val="007E26BC"/>
    <w:rsid w:val="007E344A"/>
    <w:rsid w:val="007E5009"/>
    <w:rsid w:val="007E5766"/>
    <w:rsid w:val="007E67AE"/>
    <w:rsid w:val="007E7479"/>
    <w:rsid w:val="007F1699"/>
    <w:rsid w:val="007F198E"/>
    <w:rsid w:val="007F1E59"/>
    <w:rsid w:val="007F1FC9"/>
    <w:rsid w:val="007F2471"/>
    <w:rsid w:val="007F2E97"/>
    <w:rsid w:val="007F4D67"/>
    <w:rsid w:val="007F6EBA"/>
    <w:rsid w:val="007F749E"/>
    <w:rsid w:val="007F7B2A"/>
    <w:rsid w:val="00800617"/>
    <w:rsid w:val="00800907"/>
    <w:rsid w:val="00800F10"/>
    <w:rsid w:val="00801882"/>
    <w:rsid w:val="008020DF"/>
    <w:rsid w:val="0080290B"/>
    <w:rsid w:val="00802DAA"/>
    <w:rsid w:val="008045EC"/>
    <w:rsid w:val="00804D68"/>
    <w:rsid w:val="00804FAA"/>
    <w:rsid w:val="00805E52"/>
    <w:rsid w:val="008064E9"/>
    <w:rsid w:val="00806538"/>
    <w:rsid w:val="00806E4B"/>
    <w:rsid w:val="0080768A"/>
    <w:rsid w:val="00807EE3"/>
    <w:rsid w:val="00811C0E"/>
    <w:rsid w:val="00812876"/>
    <w:rsid w:val="00813238"/>
    <w:rsid w:val="008133E3"/>
    <w:rsid w:val="008133F3"/>
    <w:rsid w:val="0081376C"/>
    <w:rsid w:val="00813B13"/>
    <w:rsid w:val="00813D34"/>
    <w:rsid w:val="008141CD"/>
    <w:rsid w:val="00814E1F"/>
    <w:rsid w:val="0081565E"/>
    <w:rsid w:val="00816145"/>
    <w:rsid w:val="0081751C"/>
    <w:rsid w:val="008200C4"/>
    <w:rsid w:val="008208FD"/>
    <w:rsid w:val="00820EB5"/>
    <w:rsid w:val="00820F3C"/>
    <w:rsid w:val="00821369"/>
    <w:rsid w:val="00821778"/>
    <w:rsid w:val="00821F18"/>
    <w:rsid w:val="00822BFC"/>
    <w:rsid w:val="00824559"/>
    <w:rsid w:val="00826078"/>
    <w:rsid w:val="00827B90"/>
    <w:rsid w:val="00827C0F"/>
    <w:rsid w:val="008302AF"/>
    <w:rsid w:val="008303A5"/>
    <w:rsid w:val="008306E7"/>
    <w:rsid w:val="00831397"/>
    <w:rsid w:val="00831DAD"/>
    <w:rsid w:val="008321EF"/>
    <w:rsid w:val="00835B00"/>
    <w:rsid w:val="0083783D"/>
    <w:rsid w:val="008379DE"/>
    <w:rsid w:val="0084123C"/>
    <w:rsid w:val="00841278"/>
    <w:rsid w:val="00841B9E"/>
    <w:rsid w:val="0084233E"/>
    <w:rsid w:val="00842547"/>
    <w:rsid w:val="00842CD1"/>
    <w:rsid w:val="00842D40"/>
    <w:rsid w:val="00842D61"/>
    <w:rsid w:val="0084305E"/>
    <w:rsid w:val="00843983"/>
    <w:rsid w:val="0084479E"/>
    <w:rsid w:val="00844CD2"/>
    <w:rsid w:val="00847EE1"/>
    <w:rsid w:val="00850313"/>
    <w:rsid w:val="00850D05"/>
    <w:rsid w:val="008514D1"/>
    <w:rsid w:val="00851805"/>
    <w:rsid w:val="008541C6"/>
    <w:rsid w:val="008545DE"/>
    <w:rsid w:val="0085474A"/>
    <w:rsid w:val="00854A15"/>
    <w:rsid w:val="0085779F"/>
    <w:rsid w:val="00860A77"/>
    <w:rsid w:val="00861806"/>
    <w:rsid w:val="00862491"/>
    <w:rsid w:val="008644A0"/>
    <w:rsid w:val="00864E28"/>
    <w:rsid w:val="00864F92"/>
    <w:rsid w:val="008657D2"/>
    <w:rsid w:val="00865FC6"/>
    <w:rsid w:val="00866342"/>
    <w:rsid w:val="0086679A"/>
    <w:rsid w:val="00866FFF"/>
    <w:rsid w:val="00870A2D"/>
    <w:rsid w:val="00873FC4"/>
    <w:rsid w:val="00874CEE"/>
    <w:rsid w:val="0087532F"/>
    <w:rsid w:val="00877605"/>
    <w:rsid w:val="0088054F"/>
    <w:rsid w:val="00881232"/>
    <w:rsid w:val="00882539"/>
    <w:rsid w:val="00883507"/>
    <w:rsid w:val="00883E14"/>
    <w:rsid w:val="008849FA"/>
    <w:rsid w:val="0088501B"/>
    <w:rsid w:val="008857C6"/>
    <w:rsid w:val="00885E85"/>
    <w:rsid w:val="0088637F"/>
    <w:rsid w:val="00886B92"/>
    <w:rsid w:val="008879AD"/>
    <w:rsid w:val="00887F56"/>
    <w:rsid w:val="008902B0"/>
    <w:rsid w:val="008903B0"/>
    <w:rsid w:val="00890E02"/>
    <w:rsid w:val="0089154E"/>
    <w:rsid w:val="0089157B"/>
    <w:rsid w:val="00891818"/>
    <w:rsid w:val="0089352F"/>
    <w:rsid w:val="00893F96"/>
    <w:rsid w:val="00894449"/>
    <w:rsid w:val="0089463B"/>
    <w:rsid w:val="00895F4C"/>
    <w:rsid w:val="00896166"/>
    <w:rsid w:val="00896295"/>
    <w:rsid w:val="00896BC8"/>
    <w:rsid w:val="008A0638"/>
    <w:rsid w:val="008A1194"/>
    <w:rsid w:val="008A3368"/>
    <w:rsid w:val="008A3469"/>
    <w:rsid w:val="008A356A"/>
    <w:rsid w:val="008A3E45"/>
    <w:rsid w:val="008A4858"/>
    <w:rsid w:val="008A4F3F"/>
    <w:rsid w:val="008A51F6"/>
    <w:rsid w:val="008A5363"/>
    <w:rsid w:val="008A57FE"/>
    <w:rsid w:val="008A5B30"/>
    <w:rsid w:val="008A5D18"/>
    <w:rsid w:val="008A6C21"/>
    <w:rsid w:val="008A7094"/>
    <w:rsid w:val="008A77AF"/>
    <w:rsid w:val="008B2AFF"/>
    <w:rsid w:val="008B36C6"/>
    <w:rsid w:val="008B4CC3"/>
    <w:rsid w:val="008B5E1D"/>
    <w:rsid w:val="008B6F73"/>
    <w:rsid w:val="008C02DD"/>
    <w:rsid w:val="008C0F5C"/>
    <w:rsid w:val="008C1014"/>
    <w:rsid w:val="008C1539"/>
    <w:rsid w:val="008C1747"/>
    <w:rsid w:val="008C199B"/>
    <w:rsid w:val="008C42E3"/>
    <w:rsid w:val="008C431F"/>
    <w:rsid w:val="008C4ECF"/>
    <w:rsid w:val="008C5A6E"/>
    <w:rsid w:val="008C5F5F"/>
    <w:rsid w:val="008C61C8"/>
    <w:rsid w:val="008C679F"/>
    <w:rsid w:val="008C6F82"/>
    <w:rsid w:val="008C7427"/>
    <w:rsid w:val="008D0C1D"/>
    <w:rsid w:val="008D0FE2"/>
    <w:rsid w:val="008D1603"/>
    <w:rsid w:val="008D246E"/>
    <w:rsid w:val="008D4278"/>
    <w:rsid w:val="008D4E69"/>
    <w:rsid w:val="008D4F97"/>
    <w:rsid w:val="008D59B9"/>
    <w:rsid w:val="008D5F84"/>
    <w:rsid w:val="008D648E"/>
    <w:rsid w:val="008D694B"/>
    <w:rsid w:val="008D69D5"/>
    <w:rsid w:val="008D756F"/>
    <w:rsid w:val="008D7A7D"/>
    <w:rsid w:val="008E065E"/>
    <w:rsid w:val="008E17AE"/>
    <w:rsid w:val="008E2BD9"/>
    <w:rsid w:val="008E35A0"/>
    <w:rsid w:val="008E5667"/>
    <w:rsid w:val="008E6316"/>
    <w:rsid w:val="008F0590"/>
    <w:rsid w:val="008F05AA"/>
    <w:rsid w:val="008F2A8A"/>
    <w:rsid w:val="008F2C85"/>
    <w:rsid w:val="008F385B"/>
    <w:rsid w:val="008F4110"/>
    <w:rsid w:val="008F43EB"/>
    <w:rsid w:val="008F4AD2"/>
    <w:rsid w:val="008F5542"/>
    <w:rsid w:val="008F5552"/>
    <w:rsid w:val="008F5B45"/>
    <w:rsid w:val="008F5B65"/>
    <w:rsid w:val="008F753B"/>
    <w:rsid w:val="00900AA9"/>
    <w:rsid w:val="00900C35"/>
    <w:rsid w:val="00900F65"/>
    <w:rsid w:val="00901A2D"/>
    <w:rsid w:val="0090480B"/>
    <w:rsid w:val="00904865"/>
    <w:rsid w:val="009052FA"/>
    <w:rsid w:val="009064FC"/>
    <w:rsid w:val="009074A7"/>
    <w:rsid w:val="00907D08"/>
    <w:rsid w:val="009100E2"/>
    <w:rsid w:val="009104A4"/>
    <w:rsid w:val="00911327"/>
    <w:rsid w:val="009126A5"/>
    <w:rsid w:val="00913ACA"/>
    <w:rsid w:val="0091499A"/>
    <w:rsid w:val="00915453"/>
    <w:rsid w:val="009156C1"/>
    <w:rsid w:val="00915E6C"/>
    <w:rsid w:val="00915FCA"/>
    <w:rsid w:val="009163B2"/>
    <w:rsid w:val="00916563"/>
    <w:rsid w:val="0091681B"/>
    <w:rsid w:val="00917F87"/>
    <w:rsid w:val="00920793"/>
    <w:rsid w:val="00920930"/>
    <w:rsid w:val="00921D04"/>
    <w:rsid w:val="00923C59"/>
    <w:rsid w:val="00923ED6"/>
    <w:rsid w:val="00924236"/>
    <w:rsid w:val="00925806"/>
    <w:rsid w:val="00925D12"/>
    <w:rsid w:val="00925DC3"/>
    <w:rsid w:val="00925EA0"/>
    <w:rsid w:val="009302C5"/>
    <w:rsid w:val="00930DF0"/>
    <w:rsid w:val="009313B6"/>
    <w:rsid w:val="00933687"/>
    <w:rsid w:val="0093388F"/>
    <w:rsid w:val="00933BF0"/>
    <w:rsid w:val="00934CA6"/>
    <w:rsid w:val="009351AF"/>
    <w:rsid w:val="009365FB"/>
    <w:rsid w:val="00937141"/>
    <w:rsid w:val="009377E3"/>
    <w:rsid w:val="00941B7A"/>
    <w:rsid w:val="0094253A"/>
    <w:rsid w:val="009426E4"/>
    <w:rsid w:val="00942BCC"/>
    <w:rsid w:val="00942FC7"/>
    <w:rsid w:val="0094316E"/>
    <w:rsid w:val="00944E4A"/>
    <w:rsid w:val="00945E35"/>
    <w:rsid w:val="00946381"/>
    <w:rsid w:val="00946824"/>
    <w:rsid w:val="00946A0C"/>
    <w:rsid w:val="009475F4"/>
    <w:rsid w:val="00947D58"/>
    <w:rsid w:val="009525BD"/>
    <w:rsid w:val="009529D4"/>
    <w:rsid w:val="00952C95"/>
    <w:rsid w:val="00953FE8"/>
    <w:rsid w:val="009553D9"/>
    <w:rsid w:val="009559D0"/>
    <w:rsid w:val="00955C07"/>
    <w:rsid w:val="00956D07"/>
    <w:rsid w:val="00956D9A"/>
    <w:rsid w:val="0095701C"/>
    <w:rsid w:val="009578D6"/>
    <w:rsid w:val="009603CE"/>
    <w:rsid w:val="00960B99"/>
    <w:rsid w:val="00961BF4"/>
    <w:rsid w:val="00961E1B"/>
    <w:rsid w:val="009638AD"/>
    <w:rsid w:val="009640BB"/>
    <w:rsid w:val="009646F2"/>
    <w:rsid w:val="00965DE1"/>
    <w:rsid w:val="0096670D"/>
    <w:rsid w:val="00966761"/>
    <w:rsid w:val="00966C54"/>
    <w:rsid w:val="00970720"/>
    <w:rsid w:val="00970EFE"/>
    <w:rsid w:val="00971AA4"/>
    <w:rsid w:val="00971C37"/>
    <w:rsid w:val="009722FE"/>
    <w:rsid w:val="00972EDB"/>
    <w:rsid w:val="0097339C"/>
    <w:rsid w:val="009747A7"/>
    <w:rsid w:val="00975040"/>
    <w:rsid w:val="009760A0"/>
    <w:rsid w:val="009813E1"/>
    <w:rsid w:val="0098217E"/>
    <w:rsid w:val="00983379"/>
    <w:rsid w:val="00983E8A"/>
    <w:rsid w:val="00984259"/>
    <w:rsid w:val="009842EC"/>
    <w:rsid w:val="0098468D"/>
    <w:rsid w:val="00984E4D"/>
    <w:rsid w:val="009856B4"/>
    <w:rsid w:val="00986DD0"/>
    <w:rsid w:val="0099065B"/>
    <w:rsid w:val="009915B9"/>
    <w:rsid w:val="0099182E"/>
    <w:rsid w:val="00991F73"/>
    <w:rsid w:val="00992A14"/>
    <w:rsid w:val="00996EA5"/>
    <w:rsid w:val="00997E7F"/>
    <w:rsid w:val="009A0001"/>
    <w:rsid w:val="009A089D"/>
    <w:rsid w:val="009A0C74"/>
    <w:rsid w:val="009A0D52"/>
    <w:rsid w:val="009A1518"/>
    <w:rsid w:val="009A1786"/>
    <w:rsid w:val="009A6DBA"/>
    <w:rsid w:val="009A6E1A"/>
    <w:rsid w:val="009A7683"/>
    <w:rsid w:val="009A7706"/>
    <w:rsid w:val="009A78BE"/>
    <w:rsid w:val="009A7C38"/>
    <w:rsid w:val="009B0801"/>
    <w:rsid w:val="009B0900"/>
    <w:rsid w:val="009B0C19"/>
    <w:rsid w:val="009B16E3"/>
    <w:rsid w:val="009B2354"/>
    <w:rsid w:val="009B2C64"/>
    <w:rsid w:val="009B3585"/>
    <w:rsid w:val="009B5492"/>
    <w:rsid w:val="009B5741"/>
    <w:rsid w:val="009B587D"/>
    <w:rsid w:val="009B6D87"/>
    <w:rsid w:val="009B733E"/>
    <w:rsid w:val="009B760B"/>
    <w:rsid w:val="009B78B2"/>
    <w:rsid w:val="009C1360"/>
    <w:rsid w:val="009C20D5"/>
    <w:rsid w:val="009C301F"/>
    <w:rsid w:val="009C7CB5"/>
    <w:rsid w:val="009D1238"/>
    <w:rsid w:val="009D22C8"/>
    <w:rsid w:val="009D4282"/>
    <w:rsid w:val="009D5101"/>
    <w:rsid w:val="009D60EE"/>
    <w:rsid w:val="009D6916"/>
    <w:rsid w:val="009E1286"/>
    <w:rsid w:val="009E17DE"/>
    <w:rsid w:val="009E1813"/>
    <w:rsid w:val="009E1C9A"/>
    <w:rsid w:val="009E1E8E"/>
    <w:rsid w:val="009E22B3"/>
    <w:rsid w:val="009E2684"/>
    <w:rsid w:val="009E308E"/>
    <w:rsid w:val="009E342D"/>
    <w:rsid w:val="009E3745"/>
    <w:rsid w:val="009E4894"/>
    <w:rsid w:val="009E4AD3"/>
    <w:rsid w:val="009E5690"/>
    <w:rsid w:val="009E6B95"/>
    <w:rsid w:val="009F0E84"/>
    <w:rsid w:val="009F0E8E"/>
    <w:rsid w:val="009F1996"/>
    <w:rsid w:val="009F2752"/>
    <w:rsid w:val="009F3A67"/>
    <w:rsid w:val="009F44EC"/>
    <w:rsid w:val="009F50D4"/>
    <w:rsid w:val="009F5C63"/>
    <w:rsid w:val="009F6B88"/>
    <w:rsid w:val="009F7E76"/>
    <w:rsid w:val="00A00215"/>
    <w:rsid w:val="00A006AB"/>
    <w:rsid w:val="00A015C0"/>
    <w:rsid w:val="00A01689"/>
    <w:rsid w:val="00A01F54"/>
    <w:rsid w:val="00A01F95"/>
    <w:rsid w:val="00A02116"/>
    <w:rsid w:val="00A0270D"/>
    <w:rsid w:val="00A02738"/>
    <w:rsid w:val="00A05664"/>
    <w:rsid w:val="00A069FE"/>
    <w:rsid w:val="00A07532"/>
    <w:rsid w:val="00A1080F"/>
    <w:rsid w:val="00A10BA6"/>
    <w:rsid w:val="00A12848"/>
    <w:rsid w:val="00A14B19"/>
    <w:rsid w:val="00A15593"/>
    <w:rsid w:val="00A1565A"/>
    <w:rsid w:val="00A15CD6"/>
    <w:rsid w:val="00A164BF"/>
    <w:rsid w:val="00A165E8"/>
    <w:rsid w:val="00A16E28"/>
    <w:rsid w:val="00A170DB"/>
    <w:rsid w:val="00A174F1"/>
    <w:rsid w:val="00A17529"/>
    <w:rsid w:val="00A21288"/>
    <w:rsid w:val="00A212A5"/>
    <w:rsid w:val="00A22D8A"/>
    <w:rsid w:val="00A22F91"/>
    <w:rsid w:val="00A25107"/>
    <w:rsid w:val="00A263C0"/>
    <w:rsid w:val="00A2650B"/>
    <w:rsid w:val="00A27E78"/>
    <w:rsid w:val="00A30464"/>
    <w:rsid w:val="00A33E21"/>
    <w:rsid w:val="00A33EC3"/>
    <w:rsid w:val="00A3477B"/>
    <w:rsid w:val="00A355C7"/>
    <w:rsid w:val="00A3619D"/>
    <w:rsid w:val="00A36A61"/>
    <w:rsid w:val="00A3750D"/>
    <w:rsid w:val="00A40049"/>
    <w:rsid w:val="00A417D3"/>
    <w:rsid w:val="00A41C85"/>
    <w:rsid w:val="00A42671"/>
    <w:rsid w:val="00A43701"/>
    <w:rsid w:val="00A438D3"/>
    <w:rsid w:val="00A449CA"/>
    <w:rsid w:val="00A45827"/>
    <w:rsid w:val="00A458F4"/>
    <w:rsid w:val="00A4642C"/>
    <w:rsid w:val="00A469AD"/>
    <w:rsid w:val="00A472D0"/>
    <w:rsid w:val="00A47B81"/>
    <w:rsid w:val="00A47CFC"/>
    <w:rsid w:val="00A50168"/>
    <w:rsid w:val="00A5111C"/>
    <w:rsid w:val="00A51CDF"/>
    <w:rsid w:val="00A521D7"/>
    <w:rsid w:val="00A52546"/>
    <w:rsid w:val="00A52E77"/>
    <w:rsid w:val="00A539BF"/>
    <w:rsid w:val="00A53EC9"/>
    <w:rsid w:val="00A549F1"/>
    <w:rsid w:val="00A54E22"/>
    <w:rsid w:val="00A55C68"/>
    <w:rsid w:val="00A56549"/>
    <w:rsid w:val="00A60322"/>
    <w:rsid w:val="00A60727"/>
    <w:rsid w:val="00A60AB2"/>
    <w:rsid w:val="00A634C8"/>
    <w:rsid w:val="00A65DD1"/>
    <w:rsid w:val="00A67A84"/>
    <w:rsid w:val="00A707A5"/>
    <w:rsid w:val="00A70FB9"/>
    <w:rsid w:val="00A71263"/>
    <w:rsid w:val="00A73C66"/>
    <w:rsid w:val="00A746D9"/>
    <w:rsid w:val="00A74B38"/>
    <w:rsid w:val="00A76B38"/>
    <w:rsid w:val="00A76F3E"/>
    <w:rsid w:val="00A7772D"/>
    <w:rsid w:val="00A77A59"/>
    <w:rsid w:val="00A8096B"/>
    <w:rsid w:val="00A81851"/>
    <w:rsid w:val="00A82229"/>
    <w:rsid w:val="00A82646"/>
    <w:rsid w:val="00A82E9C"/>
    <w:rsid w:val="00A850CC"/>
    <w:rsid w:val="00A869D7"/>
    <w:rsid w:val="00A86E5D"/>
    <w:rsid w:val="00A87929"/>
    <w:rsid w:val="00A87B4F"/>
    <w:rsid w:val="00A909C2"/>
    <w:rsid w:val="00A93313"/>
    <w:rsid w:val="00A94968"/>
    <w:rsid w:val="00A962CE"/>
    <w:rsid w:val="00A96B5A"/>
    <w:rsid w:val="00AA039F"/>
    <w:rsid w:val="00AA065A"/>
    <w:rsid w:val="00AA1457"/>
    <w:rsid w:val="00AA16CD"/>
    <w:rsid w:val="00AA2A2A"/>
    <w:rsid w:val="00AA2A82"/>
    <w:rsid w:val="00AA3E03"/>
    <w:rsid w:val="00AA44FC"/>
    <w:rsid w:val="00AA52A0"/>
    <w:rsid w:val="00AA5960"/>
    <w:rsid w:val="00AA5EA8"/>
    <w:rsid w:val="00AA69B3"/>
    <w:rsid w:val="00AA72E9"/>
    <w:rsid w:val="00AB0065"/>
    <w:rsid w:val="00AB0FF3"/>
    <w:rsid w:val="00AB163E"/>
    <w:rsid w:val="00AB3744"/>
    <w:rsid w:val="00AB459F"/>
    <w:rsid w:val="00AB6D64"/>
    <w:rsid w:val="00AB7B78"/>
    <w:rsid w:val="00AC0CE1"/>
    <w:rsid w:val="00AC1418"/>
    <w:rsid w:val="00AC1ADA"/>
    <w:rsid w:val="00AC2B1B"/>
    <w:rsid w:val="00AC2E69"/>
    <w:rsid w:val="00AC300B"/>
    <w:rsid w:val="00AC30F4"/>
    <w:rsid w:val="00AC3A7E"/>
    <w:rsid w:val="00AC440F"/>
    <w:rsid w:val="00AC5077"/>
    <w:rsid w:val="00AC5ADF"/>
    <w:rsid w:val="00AC5B6A"/>
    <w:rsid w:val="00AC6050"/>
    <w:rsid w:val="00AC6679"/>
    <w:rsid w:val="00AC6DCE"/>
    <w:rsid w:val="00AC71C0"/>
    <w:rsid w:val="00AC7585"/>
    <w:rsid w:val="00AD0520"/>
    <w:rsid w:val="00AD0967"/>
    <w:rsid w:val="00AD3D18"/>
    <w:rsid w:val="00AD42C4"/>
    <w:rsid w:val="00AD5C9C"/>
    <w:rsid w:val="00AD5E08"/>
    <w:rsid w:val="00AD77DB"/>
    <w:rsid w:val="00AD7C9B"/>
    <w:rsid w:val="00AD7FD7"/>
    <w:rsid w:val="00AE17E2"/>
    <w:rsid w:val="00AE22D9"/>
    <w:rsid w:val="00AE2750"/>
    <w:rsid w:val="00AE3525"/>
    <w:rsid w:val="00AE3BCA"/>
    <w:rsid w:val="00AE40E8"/>
    <w:rsid w:val="00AE4E1E"/>
    <w:rsid w:val="00AE5CC4"/>
    <w:rsid w:val="00AE61D3"/>
    <w:rsid w:val="00AE65C7"/>
    <w:rsid w:val="00AE7CBA"/>
    <w:rsid w:val="00AF06CD"/>
    <w:rsid w:val="00AF0F5D"/>
    <w:rsid w:val="00AF1A60"/>
    <w:rsid w:val="00AF1E38"/>
    <w:rsid w:val="00AF34DA"/>
    <w:rsid w:val="00AF38DB"/>
    <w:rsid w:val="00AF3FCD"/>
    <w:rsid w:val="00AF4587"/>
    <w:rsid w:val="00AF45E4"/>
    <w:rsid w:val="00AF471D"/>
    <w:rsid w:val="00AF474D"/>
    <w:rsid w:val="00AF5BBD"/>
    <w:rsid w:val="00AF5F9B"/>
    <w:rsid w:val="00AF7B08"/>
    <w:rsid w:val="00B006A9"/>
    <w:rsid w:val="00B00858"/>
    <w:rsid w:val="00B00DCF"/>
    <w:rsid w:val="00B03F1C"/>
    <w:rsid w:val="00B05411"/>
    <w:rsid w:val="00B1076B"/>
    <w:rsid w:val="00B10EA5"/>
    <w:rsid w:val="00B11EC2"/>
    <w:rsid w:val="00B12FB7"/>
    <w:rsid w:val="00B13B8A"/>
    <w:rsid w:val="00B147DE"/>
    <w:rsid w:val="00B14F4A"/>
    <w:rsid w:val="00B156D1"/>
    <w:rsid w:val="00B16139"/>
    <w:rsid w:val="00B1637C"/>
    <w:rsid w:val="00B17A73"/>
    <w:rsid w:val="00B17AF4"/>
    <w:rsid w:val="00B17B28"/>
    <w:rsid w:val="00B2045A"/>
    <w:rsid w:val="00B20577"/>
    <w:rsid w:val="00B20963"/>
    <w:rsid w:val="00B2141B"/>
    <w:rsid w:val="00B21450"/>
    <w:rsid w:val="00B21A6C"/>
    <w:rsid w:val="00B222EF"/>
    <w:rsid w:val="00B225F9"/>
    <w:rsid w:val="00B229A8"/>
    <w:rsid w:val="00B229D7"/>
    <w:rsid w:val="00B23C2A"/>
    <w:rsid w:val="00B24C62"/>
    <w:rsid w:val="00B25E04"/>
    <w:rsid w:val="00B26E98"/>
    <w:rsid w:val="00B274E5"/>
    <w:rsid w:val="00B27D85"/>
    <w:rsid w:val="00B27FB4"/>
    <w:rsid w:val="00B31D72"/>
    <w:rsid w:val="00B3249D"/>
    <w:rsid w:val="00B32FAE"/>
    <w:rsid w:val="00B337CE"/>
    <w:rsid w:val="00B33EB1"/>
    <w:rsid w:val="00B34563"/>
    <w:rsid w:val="00B356A4"/>
    <w:rsid w:val="00B35DC8"/>
    <w:rsid w:val="00B36108"/>
    <w:rsid w:val="00B36AE2"/>
    <w:rsid w:val="00B37AE8"/>
    <w:rsid w:val="00B40212"/>
    <w:rsid w:val="00B40929"/>
    <w:rsid w:val="00B409AC"/>
    <w:rsid w:val="00B4159C"/>
    <w:rsid w:val="00B429EF"/>
    <w:rsid w:val="00B43B10"/>
    <w:rsid w:val="00B44276"/>
    <w:rsid w:val="00B449E6"/>
    <w:rsid w:val="00B44A71"/>
    <w:rsid w:val="00B45D79"/>
    <w:rsid w:val="00B5209C"/>
    <w:rsid w:val="00B53D7A"/>
    <w:rsid w:val="00B55CC7"/>
    <w:rsid w:val="00B55FAF"/>
    <w:rsid w:val="00B60757"/>
    <w:rsid w:val="00B63607"/>
    <w:rsid w:val="00B63757"/>
    <w:rsid w:val="00B63977"/>
    <w:rsid w:val="00B65063"/>
    <w:rsid w:val="00B655FD"/>
    <w:rsid w:val="00B66A4F"/>
    <w:rsid w:val="00B67A3A"/>
    <w:rsid w:val="00B70315"/>
    <w:rsid w:val="00B7070D"/>
    <w:rsid w:val="00B7147A"/>
    <w:rsid w:val="00B72AE6"/>
    <w:rsid w:val="00B72CC6"/>
    <w:rsid w:val="00B73B60"/>
    <w:rsid w:val="00B75E0E"/>
    <w:rsid w:val="00B7620A"/>
    <w:rsid w:val="00B765E9"/>
    <w:rsid w:val="00B768C1"/>
    <w:rsid w:val="00B81D8C"/>
    <w:rsid w:val="00B81DA9"/>
    <w:rsid w:val="00B820A1"/>
    <w:rsid w:val="00B8397D"/>
    <w:rsid w:val="00B841CE"/>
    <w:rsid w:val="00B84216"/>
    <w:rsid w:val="00B8457E"/>
    <w:rsid w:val="00B84F20"/>
    <w:rsid w:val="00B8585B"/>
    <w:rsid w:val="00B85A44"/>
    <w:rsid w:val="00B85E78"/>
    <w:rsid w:val="00B8699E"/>
    <w:rsid w:val="00B87207"/>
    <w:rsid w:val="00B90388"/>
    <w:rsid w:val="00B910FA"/>
    <w:rsid w:val="00B91640"/>
    <w:rsid w:val="00B93A9E"/>
    <w:rsid w:val="00B941C6"/>
    <w:rsid w:val="00B97717"/>
    <w:rsid w:val="00B97B4D"/>
    <w:rsid w:val="00BA00AD"/>
    <w:rsid w:val="00BA0AE4"/>
    <w:rsid w:val="00BA177D"/>
    <w:rsid w:val="00BA189C"/>
    <w:rsid w:val="00BA21CB"/>
    <w:rsid w:val="00BA39A7"/>
    <w:rsid w:val="00BA49F3"/>
    <w:rsid w:val="00BA50D2"/>
    <w:rsid w:val="00BA5835"/>
    <w:rsid w:val="00BA5FEE"/>
    <w:rsid w:val="00BA6D69"/>
    <w:rsid w:val="00BA6EF0"/>
    <w:rsid w:val="00BA7326"/>
    <w:rsid w:val="00BB09CD"/>
    <w:rsid w:val="00BB1203"/>
    <w:rsid w:val="00BB34FE"/>
    <w:rsid w:val="00BB4A8B"/>
    <w:rsid w:val="00BB5808"/>
    <w:rsid w:val="00BB6907"/>
    <w:rsid w:val="00BB7322"/>
    <w:rsid w:val="00BB79B4"/>
    <w:rsid w:val="00BB79EB"/>
    <w:rsid w:val="00BB7EEE"/>
    <w:rsid w:val="00BC0275"/>
    <w:rsid w:val="00BC1314"/>
    <w:rsid w:val="00BC13A0"/>
    <w:rsid w:val="00BC24B5"/>
    <w:rsid w:val="00BC34E3"/>
    <w:rsid w:val="00BC3DBE"/>
    <w:rsid w:val="00BC46BB"/>
    <w:rsid w:val="00BC5C40"/>
    <w:rsid w:val="00BC691E"/>
    <w:rsid w:val="00BC784E"/>
    <w:rsid w:val="00BC78A8"/>
    <w:rsid w:val="00BD0928"/>
    <w:rsid w:val="00BD0D86"/>
    <w:rsid w:val="00BD13FC"/>
    <w:rsid w:val="00BD1FC3"/>
    <w:rsid w:val="00BD2539"/>
    <w:rsid w:val="00BD3177"/>
    <w:rsid w:val="00BD5960"/>
    <w:rsid w:val="00BD60B0"/>
    <w:rsid w:val="00BD6F19"/>
    <w:rsid w:val="00BD7021"/>
    <w:rsid w:val="00BD7D34"/>
    <w:rsid w:val="00BD7EBC"/>
    <w:rsid w:val="00BE179E"/>
    <w:rsid w:val="00BE2CA1"/>
    <w:rsid w:val="00BE3037"/>
    <w:rsid w:val="00BE370A"/>
    <w:rsid w:val="00BE3BF8"/>
    <w:rsid w:val="00BE43F4"/>
    <w:rsid w:val="00BE535B"/>
    <w:rsid w:val="00BE538A"/>
    <w:rsid w:val="00BE6CD6"/>
    <w:rsid w:val="00BE6EFE"/>
    <w:rsid w:val="00BE7B79"/>
    <w:rsid w:val="00BF168D"/>
    <w:rsid w:val="00BF1773"/>
    <w:rsid w:val="00BF186C"/>
    <w:rsid w:val="00BF1BFD"/>
    <w:rsid w:val="00BF1F1A"/>
    <w:rsid w:val="00BF2FD5"/>
    <w:rsid w:val="00BF3839"/>
    <w:rsid w:val="00BF46C8"/>
    <w:rsid w:val="00BF4D5A"/>
    <w:rsid w:val="00BF4E31"/>
    <w:rsid w:val="00BF5860"/>
    <w:rsid w:val="00BF5D04"/>
    <w:rsid w:val="00BF60A5"/>
    <w:rsid w:val="00C00FC5"/>
    <w:rsid w:val="00C02D7F"/>
    <w:rsid w:val="00C02FE2"/>
    <w:rsid w:val="00C04424"/>
    <w:rsid w:val="00C061AC"/>
    <w:rsid w:val="00C07060"/>
    <w:rsid w:val="00C07A35"/>
    <w:rsid w:val="00C07C06"/>
    <w:rsid w:val="00C07DF3"/>
    <w:rsid w:val="00C1218D"/>
    <w:rsid w:val="00C126C6"/>
    <w:rsid w:val="00C12C70"/>
    <w:rsid w:val="00C16381"/>
    <w:rsid w:val="00C17625"/>
    <w:rsid w:val="00C177E7"/>
    <w:rsid w:val="00C217D4"/>
    <w:rsid w:val="00C23380"/>
    <w:rsid w:val="00C23778"/>
    <w:rsid w:val="00C239FB"/>
    <w:rsid w:val="00C25F4C"/>
    <w:rsid w:val="00C308A6"/>
    <w:rsid w:val="00C30FE6"/>
    <w:rsid w:val="00C33359"/>
    <w:rsid w:val="00C345F7"/>
    <w:rsid w:val="00C3690C"/>
    <w:rsid w:val="00C36A26"/>
    <w:rsid w:val="00C37CB5"/>
    <w:rsid w:val="00C4019B"/>
    <w:rsid w:val="00C4207F"/>
    <w:rsid w:val="00C4227F"/>
    <w:rsid w:val="00C4244C"/>
    <w:rsid w:val="00C42961"/>
    <w:rsid w:val="00C43353"/>
    <w:rsid w:val="00C446FA"/>
    <w:rsid w:val="00C44F66"/>
    <w:rsid w:val="00C4565F"/>
    <w:rsid w:val="00C46189"/>
    <w:rsid w:val="00C47F02"/>
    <w:rsid w:val="00C50113"/>
    <w:rsid w:val="00C51616"/>
    <w:rsid w:val="00C51ACD"/>
    <w:rsid w:val="00C51EF2"/>
    <w:rsid w:val="00C521FA"/>
    <w:rsid w:val="00C52A5A"/>
    <w:rsid w:val="00C52AA9"/>
    <w:rsid w:val="00C53910"/>
    <w:rsid w:val="00C53A57"/>
    <w:rsid w:val="00C54263"/>
    <w:rsid w:val="00C54531"/>
    <w:rsid w:val="00C55737"/>
    <w:rsid w:val="00C56C3A"/>
    <w:rsid w:val="00C56DE3"/>
    <w:rsid w:val="00C60A09"/>
    <w:rsid w:val="00C6140A"/>
    <w:rsid w:val="00C6225D"/>
    <w:rsid w:val="00C62D2E"/>
    <w:rsid w:val="00C63AD9"/>
    <w:rsid w:val="00C63FE7"/>
    <w:rsid w:val="00C64216"/>
    <w:rsid w:val="00C64DBA"/>
    <w:rsid w:val="00C65BD2"/>
    <w:rsid w:val="00C66238"/>
    <w:rsid w:val="00C662A7"/>
    <w:rsid w:val="00C6633D"/>
    <w:rsid w:val="00C666D5"/>
    <w:rsid w:val="00C66E31"/>
    <w:rsid w:val="00C674BB"/>
    <w:rsid w:val="00C67D7E"/>
    <w:rsid w:val="00C719F1"/>
    <w:rsid w:val="00C728CF"/>
    <w:rsid w:val="00C731A3"/>
    <w:rsid w:val="00C75A42"/>
    <w:rsid w:val="00C75AE1"/>
    <w:rsid w:val="00C76A52"/>
    <w:rsid w:val="00C7717C"/>
    <w:rsid w:val="00C807A8"/>
    <w:rsid w:val="00C8103D"/>
    <w:rsid w:val="00C8235C"/>
    <w:rsid w:val="00C828FB"/>
    <w:rsid w:val="00C83119"/>
    <w:rsid w:val="00C8456A"/>
    <w:rsid w:val="00C84A37"/>
    <w:rsid w:val="00C85C8D"/>
    <w:rsid w:val="00C8680E"/>
    <w:rsid w:val="00C8720A"/>
    <w:rsid w:val="00C90452"/>
    <w:rsid w:val="00C906A9"/>
    <w:rsid w:val="00C9099C"/>
    <w:rsid w:val="00C910C7"/>
    <w:rsid w:val="00C919D2"/>
    <w:rsid w:val="00C9232E"/>
    <w:rsid w:val="00C924B8"/>
    <w:rsid w:val="00C92BD2"/>
    <w:rsid w:val="00C9329C"/>
    <w:rsid w:val="00C93A1E"/>
    <w:rsid w:val="00C94957"/>
    <w:rsid w:val="00C95508"/>
    <w:rsid w:val="00C95588"/>
    <w:rsid w:val="00CA0340"/>
    <w:rsid w:val="00CA1976"/>
    <w:rsid w:val="00CA1EEF"/>
    <w:rsid w:val="00CA2892"/>
    <w:rsid w:val="00CA3826"/>
    <w:rsid w:val="00CA4E9D"/>
    <w:rsid w:val="00CA4F48"/>
    <w:rsid w:val="00CA61F4"/>
    <w:rsid w:val="00CA7386"/>
    <w:rsid w:val="00CB063E"/>
    <w:rsid w:val="00CB06AF"/>
    <w:rsid w:val="00CB2071"/>
    <w:rsid w:val="00CB20BA"/>
    <w:rsid w:val="00CB2B87"/>
    <w:rsid w:val="00CB4260"/>
    <w:rsid w:val="00CB5565"/>
    <w:rsid w:val="00CB5FA8"/>
    <w:rsid w:val="00CB779C"/>
    <w:rsid w:val="00CB798F"/>
    <w:rsid w:val="00CB7E1E"/>
    <w:rsid w:val="00CC300D"/>
    <w:rsid w:val="00CC3ECA"/>
    <w:rsid w:val="00CC5B24"/>
    <w:rsid w:val="00CC783A"/>
    <w:rsid w:val="00CD0539"/>
    <w:rsid w:val="00CD1054"/>
    <w:rsid w:val="00CD1B91"/>
    <w:rsid w:val="00CD1EA3"/>
    <w:rsid w:val="00CD2829"/>
    <w:rsid w:val="00CD3566"/>
    <w:rsid w:val="00CD38A7"/>
    <w:rsid w:val="00CD3CF7"/>
    <w:rsid w:val="00CD3D00"/>
    <w:rsid w:val="00CD4550"/>
    <w:rsid w:val="00CD4C81"/>
    <w:rsid w:val="00CD50D6"/>
    <w:rsid w:val="00CD6BE2"/>
    <w:rsid w:val="00CD7C1C"/>
    <w:rsid w:val="00CE0BF8"/>
    <w:rsid w:val="00CE1C69"/>
    <w:rsid w:val="00CE1C9C"/>
    <w:rsid w:val="00CE22BF"/>
    <w:rsid w:val="00CE3423"/>
    <w:rsid w:val="00CE4572"/>
    <w:rsid w:val="00CE5046"/>
    <w:rsid w:val="00CE51DC"/>
    <w:rsid w:val="00CE6D34"/>
    <w:rsid w:val="00CE6DCC"/>
    <w:rsid w:val="00CF0F0F"/>
    <w:rsid w:val="00CF1A82"/>
    <w:rsid w:val="00CF25DF"/>
    <w:rsid w:val="00CF2749"/>
    <w:rsid w:val="00CF2AB5"/>
    <w:rsid w:val="00CF37DE"/>
    <w:rsid w:val="00CF3DFD"/>
    <w:rsid w:val="00CF4EC7"/>
    <w:rsid w:val="00CF5D85"/>
    <w:rsid w:val="00CF69C5"/>
    <w:rsid w:val="00CF75AF"/>
    <w:rsid w:val="00CF7FCD"/>
    <w:rsid w:val="00D01768"/>
    <w:rsid w:val="00D03996"/>
    <w:rsid w:val="00D03C40"/>
    <w:rsid w:val="00D04141"/>
    <w:rsid w:val="00D05314"/>
    <w:rsid w:val="00D0557F"/>
    <w:rsid w:val="00D05BB9"/>
    <w:rsid w:val="00D074D6"/>
    <w:rsid w:val="00D0772D"/>
    <w:rsid w:val="00D10729"/>
    <w:rsid w:val="00D10C69"/>
    <w:rsid w:val="00D10ECB"/>
    <w:rsid w:val="00D114F2"/>
    <w:rsid w:val="00D117B1"/>
    <w:rsid w:val="00D11D33"/>
    <w:rsid w:val="00D11F7C"/>
    <w:rsid w:val="00D1450C"/>
    <w:rsid w:val="00D14E7D"/>
    <w:rsid w:val="00D163E2"/>
    <w:rsid w:val="00D179FB"/>
    <w:rsid w:val="00D2171E"/>
    <w:rsid w:val="00D217A0"/>
    <w:rsid w:val="00D22460"/>
    <w:rsid w:val="00D228DC"/>
    <w:rsid w:val="00D24367"/>
    <w:rsid w:val="00D2479D"/>
    <w:rsid w:val="00D24981"/>
    <w:rsid w:val="00D24FD4"/>
    <w:rsid w:val="00D257E0"/>
    <w:rsid w:val="00D25823"/>
    <w:rsid w:val="00D27D5A"/>
    <w:rsid w:val="00D30BE9"/>
    <w:rsid w:val="00D31DEE"/>
    <w:rsid w:val="00D31E2D"/>
    <w:rsid w:val="00D3226A"/>
    <w:rsid w:val="00D32D52"/>
    <w:rsid w:val="00D3429C"/>
    <w:rsid w:val="00D34C5B"/>
    <w:rsid w:val="00D37844"/>
    <w:rsid w:val="00D4097C"/>
    <w:rsid w:val="00D43692"/>
    <w:rsid w:val="00D43A52"/>
    <w:rsid w:val="00D4440E"/>
    <w:rsid w:val="00D44A8E"/>
    <w:rsid w:val="00D45455"/>
    <w:rsid w:val="00D458EE"/>
    <w:rsid w:val="00D45CDB"/>
    <w:rsid w:val="00D46AAD"/>
    <w:rsid w:val="00D47223"/>
    <w:rsid w:val="00D472BD"/>
    <w:rsid w:val="00D47649"/>
    <w:rsid w:val="00D5027C"/>
    <w:rsid w:val="00D502DE"/>
    <w:rsid w:val="00D504C7"/>
    <w:rsid w:val="00D50696"/>
    <w:rsid w:val="00D508E3"/>
    <w:rsid w:val="00D50E2E"/>
    <w:rsid w:val="00D51E24"/>
    <w:rsid w:val="00D54A7B"/>
    <w:rsid w:val="00D57B71"/>
    <w:rsid w:val="00D57CE5"/>
    <w:rsid w:val="00D60AF1"/>
    <w:rsid w:val="00D61293"/>
    <w:rsid w:val="00D62366"/>
    <w:rsid w:val="00D62D1D"/>
    <w:rsid w:val="00D62DF6"/>
    <w:rsid w:val="00D634A1"/>
    <w:rsid w:val="00D640AC"/>
    <w:rsid w:val="00D649DB"/>
    <w:rsid w:val="00D67CA3"/>
    <w:rsid w:val="00D7166D"/>
    <w:rsid w:val="00D72BA0"/>
    <w:rsid w:val="00D72CB4"/>
    <w:rsid w:val="00D730B2"/>
    <w:rsid w:val="00D737BA"/>
    <w:rsid w:val="00D73C39"/>
    <w:rsid w:val="00D7492D"/>
    <w:rsid w:val="00D74C9A"/>
    <w:rsid w:val="00D75EE7"/>
    <w:rsid w:val="00D76030"/>
    <w:rsid w:val="00D76403"/>
    <w:rsid w:val="00D76B3B"/>
    <w:rsid w:val="00D77153"/>
    <w:rsid w:val="00D778C1"/>
    <w:rsid w:val="00D80BA1"/>
    <w:rsid w:val="00D81F7B"/>
    <w:rsid w:val="00D82AD2"/>
    <w:rsid w:val="00D82B80"/>
    <w:rsid w:val="00D83605"/>
    <w:rsid w:val="00D8369A"/>
    <w:rsid w:val="00D83718"/>
    <w:rsid w:val="00D84AE0"/>
    <w:rsid w:val="00D84F20"/>
    <w:rsid w:val="00D8577E"/>
    <w:rsid w:val="00D85FE9"/>
    <w:rsid w:val="00D90828"/>
    <w:rsid w:val="00D91845"/>
    <w:rsid w:val="00D93947"/>
    <w:rsid w:val="00D93972"/>
    <w:rsid w:val="00D9476C"/>
    <w:rsid w:val="00D948DE"/>
    <w:rsid w:val="00D94DCB"/>
    <w:rsid w:val="00D95D18"/>
    <w:rsid w:val="00D96137"/>
    <w:rsid w:val="00D96849"/>
    <w:rsid w:val="00D97211"/>
    <w:rsid w:val="00DA0513"/>
    <w:rsid w:val="00DA0810"/>
    <w:rsid w:val="00DA0B28"/>
    <w:rsid w:val="00DA2CEF"/>
    <w:rsid w:val="00DA4726"/>
    <w:rsid w:val="00DA47E5"/>
    <w:rsid w:val="00DA4BF6"/>
    <w:rsid w:val="00DA709B"/>
    <w:rsid w:val="00DA7C29"/>
    <w:rsid w:val="00DA7D5A"/>
    <w:rsid w:val="00DB0E24"/>
    <w:rsid w:val="00DB435B"/>
    <w:rsid w:val="00DB52AC"/>
    <w:rsid w:val="00DB601F"/>
    <w:rsid w:val="00DB6510"/>
    <w:rsid w:val="00DC0A12"/>
    <w:rsid w:val="00DC0E87"/>
    <w:rsid w:val="00DC0FF6"/>
    <w:rsid w:val="00DC2A7B"/>
    <w:rsid w:val="00DC2EBD"/>
    <w:rsid w:val="00DC42EF"/>
    <w:rsid w:val="00DC55FD"/>
    <w:rsid w:val="00DC6FA8"/>
    <w:rsid w:val="00DD0C55"/>
    <w:rsid w:val="00DD0CFE"/>
    <w:rsid w:val="00DD0FA8"/>
    <w:rsid w:val="00DD213E"/>
    <w:rsid w:val="00DD374E"/>
    <w:rsid w:val="00DD4704"/>
    <w:rsid w:val="00DD47C1"/>
    <w:rsid w:val="00DD487F"/>
    <w:rsid w:val="00DD5D01"/>
    <w:rsid w:val="00DD5F7E"/>
    <w:rsid w:val="00DD612C"/>
    <w:rsid w:val="00DE1447"/>
    <w:rsid w:val="00DE23CD"/>
    <w:rsid w:val="00DE27B3"/>
    <w:rsid w:val="00DE2AAE"/>
    <w:rsid w:val="00DE3AA1"/>
    <w:rsid w:val="00DE450D"/>
    <w:rsid w:val="00DE45DE"/>
    <w:rsid w:val="00DE4935"/>
    <w:rsid w:val="00DE4BD3"/>
    <w:rsid w:val="00DE5717"/>
    <w:rsid w:val="00DE588F"/>
    <w:rsid w:val="00DE5ED4"/>
    <w:rsid w:val="00DE7069"/>
    <w:rsid w:val="00DE7570"/>
    <w:rsid w:val="00DE773F"/>
    <w:rsid w:val="00DF04D2"/>
    <w:rsid w:val="00DF12C0"/>
    <w:rsid w:val="00DF2DF7"/>
    <w:rsid w:val="00DF5767"/>
    <w:rsid w:val="00DF5DA0"/>
    <w:rsid w:val="00DF612E"/>
    <w:rsid w:val="00DF7642"/>
    <w:rsid w:val="00DF7C44"/>
    <w:rsid w:val="00E00067"/>
    <w:rsid w:val="00E004F1"/>
    <w:rsid w:val="00E01615"/>
    <w:rsid w:val="00E016B0"/>
    <w:rsid w:val="00E01DB1"/>
    <w:rsid w:val="00E02D1A"/>
    <w:rsid w:val="00E03455"/>
    <w:rsid w:val="00E049ED"/>
    <w:rsid w:val="00E04A74"/>
    <w:rsid w:val="00E0682A"/>
    <w:rsid w:val="00E0760B"/>
    <w:rsid w:val="00E07804"/>
    <w:rsid w:val="00E07AB5"/>
    <w:rsid w:val="00E10411"/>
    <w:rsid w:val="00E10439"/>
    <w:rsid w:val="00E10FB1"/>
    <w:rsid w:val="00E11F00"/>
    <w:rsid w:val="00E13237"/>
    <w:rsid w:val="00E13813"/>
    <w:rsid w:val="00E139B9"/>
    <w:rsid w:val="00E147BC"/>
    <w:rsid w:val="00E14833"/>
    <w:rsid w:val="00E17293"/>
    <w:rsid w:val="00E20F25"/>
    <w:rsid w:val="00E2105B"/>
    <w:rsid w:val="00E2271A"/>
    <w:rsid w:val="00E23085"/>
    <w:rsid w:val="00E23686"/>
    <w:rsid w:val="00E23783"/>
    <w:rsid w:val="00E24649"/>
    <w:rsid w:val="00E25AD5"/>
    <w:rsid w:val="00E266EA"/>
    <w:rsid w:val="00E3096C"/>
    <w:rsid w:val="00E314D9"/>
    <w:rsid w:val="00E3188C"/>
    <w:rsid w:val="00E343BE"/>
    <w:rsid w:val="00E3442A"/>
    <w:rsid w:val="00E34FC9"/>
    <w:rsid w:val="00E35085"/>
    <w:rsid w:val="00E3636C"/>
    <w:rsid w:val="00E36562"/>
    <w:rsid w:val="00E36B58"/>
    <w:rsid w:val="00E37F4E"/>
    <w:rsid w:val="00E4044E"/>
    <w:rsid w:val="00E409B5"/>
    <w:rsid w:val="00E40B8F"/>
    <w:rsid w:val="00E41405"/>
    <w:rsid w:val="00E41B51"/>
    <w:rsid w:val="00E42182"/>
    <w:rsid w:val="00E42698"/>
    <w:rsid w:val="00E45609"/>
    <w:rsid w:val="00E45A7A"/>
    <w:rsid w:val="00E468E0"/>
    <w:rsid w:val="00E46B08"/>
    <w:rsid w:val="00E46DEA"/>
    <w:rsid w:val="00E47528"/>
    <w:rsid w:val="00E50301"/>
    <w:rsid w:val="00E50559"/>
    <w:rsid w:val="00E5160A"/>
    <w:rsid w:val="00E51CD8"/>
    <w:rsid w:val="00E536C9"/>
    <w:rsid w:val="00E53EEE"/>
    <w:rsid w:val="00E5532A"/>
    <w:rsid w:val="00E5567D"/>
    <w:rsid w:val="00E56B0D"/>
    <w:rsid w:val="00E5740F"/>
    <w:rsid w:val="00E57F4C"/>
    <w:rsid w:val="00E62D37"/>
    <w:rsid w:val="00E63905"/>
    <w:rsid w:val="00E63F6A"/>
    <w:rsid w:val="00E648E7"/>
    <w:rsid w:val="00E64CF4"/>
    <w:rsid w:val="00E64E0D"/>
    <w:rsid w:val="00E65C6B"/>
    <w:rsid w:val="00E67FFD"/>
    <w:rsid w:val="00E70038"/>
    <w:rsid w:val="00E717E5"/>
    <w:rsid w:val="00E71A5C"/>
    <w:rsid w:val="00E7407C"/>
    <w:rsid w:val="00E76014"/>
    <w:rsid w:val="00E80426"/>
    <w:rsid w:val="00E8067D"/>
    <w:rsid w:val="00E806E1"/>
    <w:rsid w:val="00E81066"/>
    <w:rsid w:val="00E8223F"/>
    <w:rsid w:val="00E8317A"/>
    <w:rsid w:val="00E84B68"/>
    <w:rsid w:val="00E85A07"/>
    <w:rsid w:val="00E86B55"/>
    <w:rsid w:val="00E86BA8"/>
    <w:rsid w:val="00E86D82"/>
    <w:rsid w:val="00E8771F"/>
    <w:rsid w:val="00E910F7"/>
    <w:rsid w:val="00E91167"/>
    <w:rsid w:val="00E918B4"/>
    <w:rsid w:val="00E92250"/>
    <w:rsid w:val="00E92997"/>
    <w:rsid w:val="00E92A8E"/>
    <w:rsid w:val="00E92F18"/>
    <w:rsid w:val="00E93053"/>
    <w:rsid w:val="00E9428C"/>
    <w:rsid w:val="00E94D30"/>
    <w:rsid w:val="00E95736"/>
    <w:rsid w:val="00E95BDC"/>
    <w:rsid w:val="00E971EB"/>
    <w:rsid w:val="00E973B1"/>
    <w:rsid w:val="00EA04D6"/>
    <w:rsid w:val="00EA2117"/>
    <w:rsid w:val="00EA2E83"/>
    <w:rsid w:val="00EA33E1"/>
    <w:rsid w:val="00EA3410"/>
    <w:rsid w:val="00EA35B0"/>
    <w:rsid w:val="00EA482E"/>
    <w:rsid w:val="00EA60D8"/>
    <w:rsid w:val="00EA61EB"/>
    <w:rsid w:val="00EB080A"/>
    <w:rsid w:val="00EB10B3"/>
    <w:rsid w:val="00EB147D"/>
    <w:rsid w:val="00EB1AF5"/>
    <w:rsid w:val="00EB3518"/>
    <w:rsid w:val="00EB3FF7"/>
    <w:rsid w:val="00EB4A18"/>
    <w:rsid w:val="00EB50CA"/>
    <w:rsid w:val="00EB60D2"/>
    <w:rsid w:val="00EB67C4"/>
    <w:rsid w:val="00EB6D0D"/>
    <w:rsid w:val="00EB7851"/>
    <w:rsid w:val="00EC0034"/>
    <w:rsid w:val="00EC0570"/>
    <w:rsid w:val="00EC06C9"/>
    <w:rsid w:val="00EC1C5E"/>
    <w:rsid w:val="00EC4AF8"/>
    <w:rsid w:val="00EC6008"/>
    <w:rsid w:val="00EC7962"/>
    <w:rsid w:val="00ED0471"/>
    <w:rsid w:val="00ED1213"/>
    <w:rsid w:val="00ED158B"/>
    <w:rsid w:val="00ED32B0"/>
    <w:rsid w:val="00ED5AAA"/>
    <w:rsid w:val="00ED7898"/>
    <w:rsid w:val="00ED7B7E"/>
    <w:rsid w:val="00EE0D15"/>
    <w:rsid w:val="00EE1B4A"/>
    <w:rsid w:val="00EE30D8"/>
    <w:rsid w:val="00EE3673"/>
    <w:rsid w:val="00EE38D9"/>
    <w:rsid w:val="00EE5AC4"/>
    <w:rsid w:val="00EE5BCA"/>
    <w:rsid w:val="00EE6085"/>
    <w:rsid w:val="00EE6381"/>
    <w:rsid w:val="00EE75B4"/>
    <w:rsid w:val="00EF132E"/>
    <w:rsid w:val="00EF3D48"/>
    <w:rsid w:val="00EF4C3C"/>
    <w:rsid w:val="00EF4DCC"/>
    <w:rsid w:val="00EF579F"/>
    <w:rsid w:val="00EF5AD0"/>
    <w:rsid w:val="00EF7DC4"/>
    <w:rsid w:val="00F004B3"/>
    <w:rsid w:val="00F00D6D"/>
    <w:rsid w:val="00F00F68"/>
    <w:rsid w:val="00F011FD"/>
    <w:rsid w:val="00F030D0"/>
    <w:rsid w:val="00F03F82"/>
    <w:rsid w:val="00F04423"/>
    <w:rsid w:val="00F0519B"/>
    <w:rsid w:val="00F05FE5"/>
    <w:rsid w:val="00F06220"/>
    <w:rsid w:val="00F063B9"/>
    <w:rsid w:val="00F07662"/>
    <w:rsid w:val="00F1004E"/>
    <w:rsid w:val="00F1072E"/>
    <w:rsid w:val="00F10CE8"/>
    <w:rsid w:val="00F11B2C"/>
    <w:rsid w:val="00F11EA3"/>
    <w:rsid w:val="00F1360C"/>
    <w:rsid w:val="00F1389A"/>
    <w:rsid w:val="00F13A17"/>
    <w:rsid w:val="00F14651"/>
    <w:rsid w:val="00F14B30"/>
    <w:rsid w:val="00F14E30"/>
    <w:rsid w:val="00F151F0"/>
    <w:rsid w:val="00F159F2"/>
    <w:rsid w:val="00F17055"/>
    <w:rsid w:val="00F17BCF"/>
    <w:rsid w:val="00F20A76"/>
    <w:rsid w:val="00F20B71"/>
    <w:rsid w:val="00F20C6B"/>
    <w:rsid w:val="00F2155B"/>
    <w:rsid w:val="00F21D6A"/>
    <w:rsid w:val="00F2279C"/>
    <w:rsid w:val="00F22B81"/>
    <w:rsid w:val="00F22BA7"/>
    <w:rsid w:val="00F22E28"/>
    <w:rsid w:val="00F230AF"/>
    <w:rsid w:val="00F231D9"/>
    <w:rsid w:val="00F23735"/>
    <w:rsid w:val="00F248AD"/>
    <w:rsid w:val="00F255F1"/>
    <w:rsid w:val="00F25CCB"/>
    <w:rsid w:val="00F26905"/>
    <w:rsid w:val="00F2743F"/>
    <w:rsid w:val="00F274EB"/>
    <w:rsid w:val="00F27518"/>
    <w:rsid w:val="00F2791B"/>
    <w:rsid w:val="00F27CFE"/>
    <w:rsid w:val="00F27E90"/>
    <w:rsid w:val="00F31B01"/>
    <w:rsid w:val="00F32176"/>
    <w:rsid w:val="00F3297D"/>
    <w:rsid w:val="00F3310A"/>
    <w:rsid w:val="00F33267"/>
    <w:rsid w:val="00F33B9C"/>
    <w:rsid w:val="00F3454C"/>
    <w:rsid w:val="00F36126"/>
    <w:rsid w:val="00F362F5"/>
    <w:rsid w:val="00F36692"/>
    <w:rsid w:val="00F375DD"/>
    <w:rsid w:val="00F37F13"/>
    <w:rsid w:val="00F37F14"/>
    <w:rsid w:val="00F40790"/>
    <w:rsid w:val="00F407B6"/>
    <w:rsid w:val="00F407BD"/>
    <w:rsid w:val="00F424E5"/>
    <w:rsid w:val="00F44363"/>
    <w:rsid w:val="00F461D4"/>
    <w:rsid w:val="00F465D2"/>
    <w:rsid w:val="00F4666D"/>
    <w:rsid w:val="00F503B2"/>
    <w:rsid w:val="00F50701"/>
    <w:rsid w:val="00F51092"/>
    <w:rsid w:val="00F51642"/>
    <w:rsid w:val="00F5185F"/>
    <w:rsid w:val="00F543A4"/>
    <w:rsid w:val="00F546BB"/>
    <w:rsid w:val="00F548EE"/>
    <w:rsid w:val="00F54DB9"/>
    <w:rsid w:val="00F55F1D"/>
    <w:rsid w:val="00F56312"/>
    <w:rsid w:val="00F5671E"/>
    <w:rsid w:val="00F5774E"/>
    <w:rsid w:val="00F601F4"/>
    <w:rsid w:val="00F60588"/>
    <w:rsid w:val="00F605AE"/>
    <w:rsid w:val="00F61117"/>
    <w:rsid w:val="00F613A5"/>
    <w:rsid w:val="00F613BE"/>
    <w:rsid w:val="00F629F7"/>
    <w:rsid w:val="00F6552B"/>
    <w:rsid w:val="00F65D1C"/>
    <w:rsid w:val="00F669F1"/>
    <w:rsid w:val="00F67139"/>
    <w:rsid w:val="00F70A44"/>
    <w:rsid w:val="00F71131"/>
    <w:rsid w:val="00F71C73"/>
    <w:rsid w:val="00F71F81"/>
    <w:rsid w:val="00F724D1"/>
    <w:rsid w:val="00F72BF4"/>
    <w:rsid w:val="00F73DC0"/>
    <w:rsid w:val="00F73DC6"/>
    <w:rsid w:val="00F73F53"/>
    <w:rsid w:val="00F74409"/>
    <w:rsid w:val="00F77648"/>
    <w:rsid w:val="00F77FA2"/>
    <w:rsid w:val="00F820D0"/>
    <w:rsid w:val="00F824A5"/>
    <w:rsid w:val="00F82FCB"/>
    <w:rsid w:val="00F86D2B"/>
    <w:rsid w:val="00F90483"/>
    <w:rsid w:val="00F9160A"/>
    <w:rsid w:val="00F91D9F"/>
    <w:rsid w:val="00F91DAB"/>
    <w:rsid w:val="00F9259D"/>
    <w:rsid w:val="00F9284D"/>
    <w:rsid w:val="00F92966"/>
    <w:rsid w:val="00F9357B"/>
    <w:rsid w:val="00F95596"/>
    <w:rsid w:val="00F95D7A"/>
    <w:rsid w:val="00F96DF9"/>
    <w:rsid w:val="00F975FD"/>
    <w:rsid w:val="00F976D6"/>
    <w:rsid w:val="00F97D8B"/>
    <w:rsid w:val="00FA080C"/>
    <w:rsid w:val="00FA1125"/>
    <w:rsid w:val="00FA1579"/>
    <w:rsid w:val="00FA170B"/>
    <w:rsid w:val="00FA21EE"/>
    <w:rsid w:val="00FA2ABB"/>
    <w:rsid w:val="00FA3059"/>
    <w:rsid w:val="00FA34E3"/>
    <w:rsid w:val="00FA3A41"/>
    <w:rsid w:val="00FA45DC"/>
    <w:rsid w:val="00FA4F97"/>
    <w:rsid w:val="00FA53D9"/>
    <w:rsid w:val="00FB0B3D"/>
    <w:rsid w:val="00FB182C"/>
    <w:rsid w:val="00FB38AF"/>
    <w:rsid w:val="00FB3AAF"/>
    <w:rsid w:val="00FB3D49"/>
    <w:rsid w:val="00FB6672"/>
    <w:rsid w:val="00FB6DD0"/>
    <w:rsid w:val="00FB7B50"/>
    <w:rsid w:val="00FB7E57"/>
    <w:rsid w:val="00FB7E65"/>
    <w:rsid w:val="00FC0856"/>
    <w:rsid w:val="00FC08DC"/>
    <w:rsid w:val="00FC22EE"/>
    <w:rsid w:val="00FC24E0"/>
    <w:rsid w:val="00FC2B2A"/>
    <w:rsid w:val="00FC2D0E"/>
    <w:rsid w:val="00FC3555"/>
    <w:rsid w:val="00FC4BB4"/>
    <w:rsid w:val="00FC684B"/>
    <w:rsid w:val="00FC6979"/>
    <w:rsid w:val="00FC6FD1"/>
    <w:rsid w:val="00FD14AD"/>
    <w:rsid w:val="00FD17CB"/>
    <w:rsid w:val="00FD284C"/>
    <w:rsid w:val="00FD29D8"/>
    <w:rsid w:val="00FD2DB2"/>
    <w:rsid w:val="00FD3505"/>
    <w:rsid w:val="00FD37AA"/>
    <w:rsid w:val="00FD3D16"/>
    <w:rsid w:val="00FD4ED0"/>
    <w:rsid w:val="00FD555D"/>
    <w:rsid w:val="00FD75DC"/>
    <w:rsid w:val="00FE0BC7"/>
    <w:rsid w:val="00FE1F8D"/>
    <w:rsid w:val="00FE36BA"/>
    <w:rsid w:val="00FE3A54"/>
    <w:rsid w:val="00FE4105"/>
    <w:rsid w:val="00FE468F"/>
    <w:rsid w:val="00FE4CD3"/>
    <w:rsid w:val="00FE54E4"/>
    <w:rsid w:val="00FF0706"/>
    <w:rsid w:val="00FF1836"/>
    <w:rsid w:val="00FF1D41"/>
    <w:rsid w:val="00FF2189"/>
    <w:rsid w:val="00FF2E97"/>
    <w:rsid w:val="00FF4E6E"/>
    <w:rsid w:val="00FF5A34"/>
    <w:rsid w:val="00FF5C3D"/>
    <w:rsid w:val="00FF6814"/>
    <w:rsid w:val="00FF7A06"/>
    <w:rsid w:val="04F0E3E5"/>
    <w:rsid w:val="06E51BA1"/>
    <w:rsid w:val="078BDDAC"/>
    <w:rsid w:val="07945A74"/>
    <w:rsid w:val="0AC37E6E"/>
    <w:rsid w:val="0B08F6AD"/>
    <w:rsid w:val="0B6A207E"/>
    <w:rsid w:val="0C47238C"/>
    <w:rsid w:val="0C9F125E"/>
    <w:rsid w:val="0CA4C70E"/>
    <w:rsid w:val="0DE2F3ED"/>
    <w:rsid w:val="0E50447E"/>
    <w:rsid w:val="0EF1A818"/>
    <w:rsid w:val="0F27FBF5"/>
    <w:rsid w:val="0F79C2C4"/>
    <w:rsid w:val="0FD6B320"/>
    <w:rsid w:val="12084D2D"/>
    <w:rsid w:val="130E53E2"/>
    <w:rsid w:val="132DB656"/>
    <w:rsid w:val="164A4E72"/>
    <w:rsid w:val="16655718"/>
    <w:rsid w:val="16830DDF"/>
    <w:rsid w:val="17C77D48"/>
    <w:rsid w:val="188B1E0D"/>
    <w:rsid w:val="18B47215"/>
    <w:rsid w:val="1A1C8474"/>
    <w:rsid w:val="1AB03E6E"/>
    <w:rsid w:val="1CC2D85E"/>
    <w:rsid w:val="1D1117B4"/>
    <w:rsid w:val="1EC74667"/>
    <w:rsid w:val="1F209885"/>
    <w:rsid w:val="1F23B399"/>
    <w:rsid w:val="204943C2"/>
    <w:rsid w:val="212D5100"/>
    <w:rsid w:val="24961EA8"/>
    <w:rsid w:val="24CEB07C"/>
    <w:rsid w:val="2515EBB7"/>
    <w:rsid w:val="25805B66"/>
    <w:rsid w:val="29408FBB"/>
    <w:rsid w:val="29883309"/>
    <w:rsid w:val="29BE58D2"/>
    <w:rsid w:val="2BD7F806"/>
    <w:rsid w:val="2BEB8F7F"/>
    <w:rsid w:val="2D433C7B"/>
    <w:rsid w:val="30832E8F"/>
    <w:rsid w:val="319344EE"/>
    <w:rsid w:val="323177FC"/>
    <w:rsid w:val="3274BF5A"/>
    <w:rsid w:val="337716C3"/>
    <w:rsid w:val="337C60C9"/>
    <w:rsid w:val="34E49374"/>
    <w:rsid w:val="3588FEFB"/>
    <w:rsid w:val="3597DE10"/>
    <w:rsid w:val="386A0EA6"/>
    <w:rsid w:val="3896BABC"/>
    <w:rsid w:val="3D117ECE"/>
    <w:rsid w:val="3D1FA360"/>
    <w:rsid w:val="3F59D10C"/>
    <w:rsid w:val="4729C4B7"/>
    <w:rsid w:val="478D9A3A"/>
    <w:rsid w:val="48F8B8BF"/>
    <w:rsid w:val="4A046997"/>
    <w:rsid w:val="4A2A6920"/>
    <w:rsid w:val="4ABCA223"/>
    <w:rsid w:val="4C59F870"/>
    <w:rsid w:val="4C79323B"/>
    <w:rsid w:val="4C9F42DA"/>
    <w:rsid w:val="4F458ECE"/>
    <w:rsid w:val="4FA49DA4"/>
    <w:rsid w:val="5010D10A"/>
    <w:rsid w:val="51093819"/>
    <w:rsid w:val="5118047B"/>
    <w:rsid w:val="530E9EF0"/>
    <w:rsid w:val="542C0846"/>
    <w:rsid w:val="5527F310"/>
    <w:rsid w:val="55376EC2"/>
    <w:rsid w:val="56B3363C"/>
    <w:rsid w:val="56D70F69"/>
    <w:rsid w:val="59C6BAD8"/>
    <w:rsid w:val="5B7E4336"/>
    <w:rsid w:val="5C48F6E4"/>
    <w:rsid w:val="5C6C6302"/>
    <w:rsid w:val="5DDAB048"/>
    <w:rsid w:val="5ED12151"/>
    <w:rsid w:val="5FB6BD6F"/>
    <w:rsid w:val="5FC8991A"/>
    <w:rsid w:val="6170BBBA"/>
    <w:rsid w:val="61E276F9"/>
    <w:rsid w:val="62B83868"/>
    <w:rsid w:val="64E0541A"/>
    <w:rsid w:val="65951241"/>
    <w:rsid w:val="66AD4A4C"/>
    <w:rsid w:val="681777BD"/>
    <w:rsid w:val="6858A1EB"/>
    <w:rsid w:val="69447758"/>
    <w:rsid w:val="69C74E41"/>
    <w:rsid w:val="69E78F5B"/>
    <w:rsid w:val="6A5C3491"/>
    <w:rsid w:val="6B771A50"/>
    <w:rsid w:val="6C96AFCF"/>
    <w:rsid w:val="6CF6611F"/>
    <w:rsid w:val="6EEEAE02"/>
    <w:rsid w:val="705F4179"/>
    <w:rsid w:val="73E700E1"/>
    <w:rsid w:val="7488CA89"/>
    <w:rsid w:val="74EA0B57"/>
    <w:rsid w:val="75A4AF45"/>
    <w:rsid w:val="76E0978A"/>
    <w:rsid w:val="78221BF4"/>
    <w:rsid w:val="784C60F9"/>
    <w:rsid w:val="796288A8"/>
    <w:rsid w:val="7ACDB2EB"/>
    <w:rsid w:val="7C7A179F"/>
    <w:rsid w:val="7DC82EC1"/>
    <w:rsid w:val="7E2EC53B"/>
    <w:rsid w:val="7F81FDD0"/>
    <w:rsid w:val="7FE0AF1C"/>
  </w:rsids>
  <m:mathPr>
    <m:mathFont m:val="Cambria Math"/>
    <m:brkBin m:val="before"/>
    <m:brkBinSub m:val="--"/>
    <m:smallFrac m:val="0"/>
    <m:dispDef/>
    <m:lMargin m:val="0"/>
    <m:rMargin m:val="0"/>
    <m:defJc m:val="centerGroup"/>
    <m:wrapIndent m:val="1440"/>
    <m:intLim m:val="undOvr"/>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A1DFA2"/>
  <w15:docId w15:val="{64FB3B43-4322-4174-8090-C695AC631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40"/>
    <w:lsdException w:name="Light List" w:uiPriority="40"/>
    <w:lsdException w:name="Light Grid" w:uiPriority="40"/>
    <w:lsdException w:name="Medium Shading 1" w:uiPriority="40"/>
    <w:lsdException w:name="Medium Shading 2" w:uiPriority="40"/>
    <w:lsdException w:name="Medium List 1" w:uiPriority="40"/>
    <w:lsdException w:name="Medium List 2" w:uiPriority="40"/>
    <w:lsdException w:name="Medium Grid 1" w:uiPriority="40"/>
    <w:lsdException w:name="Medium Grid 2" w:uiPriority="40"/>
    <w:lsdException w:name="Medium Grid 3" w:uiPriority="40"/>
    <w:lsdException w:name="Dark List" w:uiPriority="40"/>
    <w:lsdException w:name="Colorful Shading" w:uiPriority="40"/>
    <w:lsdException w:name="Colorful List" w:uiPriority="40"/>
    <w:lsdException w:name="Colorful Grid" w:uiPriority="40"/>
    <w:lsdException w:name="Light Shading Accent 1" w:uiPriority="41"/>
    <w:lsdException w:name="Light List Accent 1" w:uiPriority="41"/>
    <w:lsdException w:name="Light Grid Accent 1" w:uiPriority="41"/>
    <w:lsdException w:name="Medium Shading 1 Accent 1" w:uiPriority="41"/>
    <w:lsdException w:name="Medium Shading 2 Accent 1" w:uiPriority="41"/>
    <w:lsdException w:name="Medium List 1 Accent 1" w:uiPriority="41"/>
    <w:lsdException w:name="Revision" w:semiHidden="1"/>
    <w:lsdException w:name="List Paragraph" w:uiPriority="34" w:qFormat="1"/>
    <w:lsdException w:name="Quote" w:uiPriority="29" w:qFormat="1"/>
    <w:lsdException w:name="Intense Quote" w:uiPriority="30" w:qFormat="1"/>
    <w:lsdException w:name="Medium List 2 Accent 1" w:uiPriority="41"/>
    <w:lsdException w:name="Medium Grid 1 Accent 1" w:uiPriority="41"/>
    <w:lsdException w:name="Medium Grid 2 Accent 1" w:uiPriority="41"/>
    <w:lsdException w:name="Medium Grid 3 Accent 1" w:uiPriority="41"/>
    <w:lsdException w:name="Dark List Accent 1" w:uiPriority="41"/>
    <w:lsdException w:name="Colorful Shading Accent 1" w:uiPriority="41"/>
    <w:lsdException w:name="Colorful List Accent 1" w:uiPriority="41"/>
    <w:lsdException w:name="Colorful Grid Accent 1" w:uiPriority="41"/>
    <w:lsdException w:name="Light Shading Accent 2" w:uiPriority="42"/>
    <w:lsdException w:name="Light List Accent 2" w:uiPriority="42"/>
    <w:lsdException w:name="Light Grid Accent 2" w:uiPriority="42"/>
    <w:lsdException w:name="Medium Shading 1 Accent 2" w:uiPriority="42"/>
    <w:lsdException w:name="Medium Shading 2 Accent 2" w:uiPriority="42"/>
    <w:lsdException w:name="Medium List 1 Accent 2" w:uiPriority="42"/>
    <w:lsdException w:name="Medium List 2 Accent 2" w:uiPriority="42"/>
    <w:lsdException w:name="Medium Grid 1 Accent 2" w:uiPriority="42"/>
    <w:lsdException w:name="Medium Grid 2 Accent 2" w:uiPriority="42"/>
    <w:lsdException w:name="Medium Grid 3 Accent 2" w:uiPriority="42"/>
    <w:lsdException w:name="Dark List Accent 2" w:uiPriority="42"/>
    <w:lsdException w:name="Colorful Shading Accent 2" w:uiPriority="42"/>
    <w:lsdException w:name="Colorful List Accent 2" w:uiPriority="42"/>
    <w:lsdException w:name="Colorful Grid Accent 2" w:uiPriority="42"/>
    <w:lsdException w:name="Light Shading Accent 3" w:uiPriority="43"/>
    <w:lsdException w:name="Light List Accent 3" w:uiPriority="43"/>
    <w:lsdException w:name="Light Grid Accent 3" w:uiPriority="43"/>
    <w:lsdException w:name="Medium Shading 1 Accent 3" w:uiPriority="43"/>
    <w:lsdException w:name="Medium Shading 2 Accent 3" w:uiPriority="43"/>
    <w:lsdException w:name="Medium List 1 Accent 3" w:uiPriority="43"/>
    <w:lsdException w:name="Medium List 2 Accent 3" w:uiPriority="43"/>
    <w:lsdException w:name="Medium Grid 1 Accent 3" w:uiPriority="43"/>
    <w:lsdException w:name="Medium Grid 2 Accent 3" w:uiPriority="43"/>
    <w:lsdException w:name="Medium Grid 3 Accent 3" w:uiPriority="43"/>
    <w:lsdException w:name="Dark List Accent 3" w:uiPriority="43"/>
    <w:lsdException w:name="Colorful Shading Accent 3" w:uiPriority="43"/>
    <w:lsdException w:name="Colorful List Accent 3" w:uiPriority="43"/>
    <w:lsdException w:name="Colorful Grid Accent 3" w:uiPriority="43"/>
    <w:lsdException w:name="Light Shading Accent 4" w:uiPriority="44"/>
    <w:lsdException w:name="Light List Accent 4" w:uiPriority="44"/>
    <w:lsdException w:name="Light Grid Accent 4" w:uiPriority="44"/>
    <w:lsdException w:name="Medium Shading 1 Accent 4" w:uiPriority="44"/>
    <w:lsdException w:name="Medium Shading 2 Accent 4" w:uiPriority="44"/>
    <w:lsdException w:name="Medium List 1 Accent 4" w:uiPriority="44"/>
    <w:lsdException w:name="Medium List 2 Accent 4" w:uiPriority="44"/>
    <w:lsdException w:name="Medium Grid 1 Accent 4" w:uiPriority="44"/>
    <w:lsdException w:name="Medium Grid 2 Accent 4" w:uiPriority="44"/>
    <w:lsdException w:name="Medium Grid 3 Accent 4" w:uiPriority="44"/>
    <w:lsdException w:name="Dark List Accent 4" w:uiPriority="44"/>
    <w:lsdException w:name="Colorful Shading Accent 4" w:uiPriority="44"/>
    <w:lsdException w:name="Colorful List Accent 4" w:uiPriority="44"/>
    <w:lsdException w:name="Colorful Grid Accent 4" w:uiPriority="44"/>
    <w:lsdException w:name="Light Shading Accent 5" w:uiPriority="45"/>
    <w:lsdException w:name="Light List Accent 5" w:uiPriority="45"/>
    <w:lsdException w:name="Light Grid Accent 5" w:uiPriority="45"/>
    <w:lsdException w:name="Medium Shading 1 Accent 5" w:uiPriority="45"/>
    <w:lsdException w:name="Medium Shading 2 Accent 5" w:uiPriority="45"/>
    <w:lsdException w:name="Medium List 1 Accent 5" w:uiPriority="45"/>
    <w:lsdException w:name="Medium List 2 Accent 5" w:uiPriority="45"/>
    <w:lsdException w:name="Medium Grid 1 Accent 5" w:uiPriority="45"/>
    <w:lsdException w:name="Medium Grid 2 Accent 5" w:uiPriority="45"/>
    <w:lsdException w:name="Medium Grid 3 Accent 5" w:uiPriority="45"/>
    <w:lsdException w:name="Dark List Accent 5" w:uiPriority="45"/>
    <w:lsdException w:name="Colorful Shading Accent 5" w:uiPriority="45"/>
    <w:lsdException w:name="Colorful List Accent 5" w:uiPriority="45"/>
    <w:lsdException w:name="Colorful Grid Accent 5" w:uiPriority="45"/>
    <w:lsdException w:name="Light Shading Accent 6" w:uiPriority="46"/>
    <w:lsdException w:name="Light List Accent 6" w:uiPriority="46"/>
    <w:lsdException w:name="Light Grid Accent 6" w:uiPriority="46"/>
    <w:lsdException w:name="Medium Shading 1 Accent 6" w:uiPriority="46"/>
    <w:lsdException w:name="Medium Shading 2 Accent 6" w:uiPriority="46"/>
    <w:lsdException w:name="Medium List 1 Accent 6" w:uiPriority="46"/>
    <w:lsdException w:name="Medium List 2 Accent 6" w:uiPriority="46"/>
    <w:lsdException w:name="Medium Grid 1 Accent 6" w:uiPriority="46"/>
    <w:lsdException w:name="Medium Grid 2 Accent 6" w:uiPriority="46"/>
    <w:lsdException w:name="Medium Grid 3 Accent 6" w:uiPriority="46"/>
    <w:lsdException w:name="Dark List Accent 6" w:uiPriority="46"/>
    <w:lsdException w:name="Colorful Shading Accent 6" w:uiPriority="46"/>
    <w:lsdException w:name="Colorful List Accent 6" w:uiPriority="46"/>
    <w:lsdException w:name="Colorful Grid Accent 6" w:uiPriority="4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theme="minorHAnsi"/>
      <w:color w:val="414751" w:themeColor="text2" w:themeShade="BF"/>
      <w:sz w:val="20"/>
      <w:szCs w:val="20"/>
      <w:lang w:eastAsia="ja-JP"/>
    </w:rPr>
  </w:style>
  <w:style w:type="paragraph" w:styleId="Heading1">
    <w:name w:val="heading 1"/>
    <w:basedOn w:val="Normal"/>
    <w:next w:val="Normal"/>
    <w:link w:val="Heading1Char"/>
    <w:uiPriority w:val="9"/>
    <w:unhideWhenUsed/>
    <w:qFormat/>
    <w:pPr>
      <w:spacing w:before="360" w:after="40"/>
      <w:outlineLvl w:val="0"/>
    </w:pPr>
    <w:rPr>
      <w:rFonts w:asciiTheme="majorHAnsi" w:hAnsiTheme="majorHAnsi"/>
      <w:smallCaps/>
      <w:spacing w:val="5"/>
      <w:sz w:val="32"/>
      <w:szCs w:val="32"/>
    </w:rPr>
  </w:style>
  <w:style w:type="paragraph" w:styleId="Heading2">
    <w:name w:val="heading 2"/>
    <w:basedOn w:val="Normal"/>
    <w:next w:val="Normal"/>
    <w:link w:val="Heading2Char"/>
    <w:uiPriority w:val="9"/>
    <w:unhideWhenUsed/>
    <w:qFormat/>
    <w:pPr>
      <w:spacing w:after="0"/>
      <w:outlineLvl w:val="1"/>
    </w:pPr>
    <w:rPr>
      <w:rFonts w:asciiTheme="majorHAnsi" w:hAnsiTheme="majorHAnsi"/>
      <w:sz w:val="28"/>
      <w:szCs w:val="28"/>
    </w:rPr>
  </w:style>
  <w:style w:type="paragraph" w:styleId="Heading3">
    <w:name w:val="heading 3"/>
    <w:basedOn w:val="Normal"/>
    <w:next w:val="Normal"/>
    <w:link w:val="Heading3Char"/>
    <w:uiPriority w:val="9"/>
    <w:unhideWhenUsed/>
    <w:qFormat/>
    <w:pPr>
      <w:spacing w:after="0"/>
      <w:outlineLvl w:val="2"/>
    </w:pPr>
    <w:rPr>
      <w:rFonts w:asciiTheme="majorHAnsi" w:hAnsiTheme="majorHAnsi"/>
      <w:spacing w:val="5"/>
      <w:sz w:val="24"/>
      <w:szCs w:val="24"/>
    </w:rPr>
  </w:style>
  <w:style w:type="paragraph" w:styleId="Heading4">
    <w:name w:val="heading 4"/>
    <w:basedOn w:val="Normal"/>
    <w:next w:val="Normal"/>
    <w:link w:val="Heading4Char"/>
    <w:uiPriority w:val="9"/>
    <w:unhideWhenUsed/>
    <w:qFormat/>
    <w:pPr>
      <w:spacing w:after="0"/>
      <w:outlineLvl w:val="3"/>
    </w:pPr>
    <w:rPr>
      <w:rFonts w:asciiTheme="majorHAnsi" w:hAnsiTheme="majorHAnsi"/>
      <w:color w:val="E65B01" w:themeColor="accent1" w:themeShade="BF"/>
      <w:sz w:val="22"/>
      <w:szCs w:val="22"/>
    </w:rPr>
  </w:style>
  <w:style w:type="paragraph" w:styleId="Heading5">
    <w:name w:val="heading 5"/>
    <w:basedOn w:val="Normal"/>
    <w:next w:val="Normal"/>
    <w:link w:val="Heading5Char"/>
    <w:uiPriority w:val="9"/>
    <w:semiHidden/>
    <w:unhideWhenUsed/>
    <w:qFormat/>
    <w:pPr>
      <w:spacing w:after="0"/>
      <w:outlineLvl w:val="4"/>
    </w:pPr>
    <w:rPr>
      <w:i/>
      <w:color w:val="E65B01" w:themeColor="accent1" w:themeShade="BF"/>
      <w:sz w:val="22"/>
      <w:szCs w:val="22"/>
    </w:rPr>
  </w:style>
  <w:style w:type="paragraph" w:styleId="Heading6">
    <w:name w:val="heading 6"/>
    <w:basedOn w:val="Normal"/>
    <w:next w:val="Normal"/>
    <w:link w:val="Heading6Char"/>
    <w:uiPriority w:val="9"/>
    <w:semiHidden/>
    <w:unhideWhenUsed/>
    <w:qFormat/>
    <w:pPr>
      <w:spacing w:after="0"/>
      <w:outlineLvl w:val="5"/>
    </w:pPr>
    <w:rPr>
      <w:b/>
      <w:color w:val="E65B01" w:themeColor="accent1" w:themeShade="BF"/>
    </w:rPr>
  </w:style>
  <w:style w:type="paragraph" w:styleId="Heading7">
    <w:name w:val="heading 7"/>
    <w:basedOn w:val="Normal"/>
    <w:next w:val="Normal"/>
    <w:link w:val="Heading7Char"/>
    <w:uiPriority w:val="9"/>
    <w:semiHidden/>
    <w:unhideWhenUsed/>
    <w:qFormat/>
    <w:pPr>
      <w:spacing w:after="0"/>
      <w:outlineLvl w:val="6"/>
    </w:pPr>
    <w:rPr>
      <w:b/>
      <w:i/>
      <w:color w:val="E65B01" w:themeColor="accent1" w:themeShade="BF"/>
    </w:rPr>
  </w:style>
  <w:style w:type="paragraph" w:styleId="Heading8">
    <w:name w:val="heading 8"/>
    <w:basedOn w:val="Normal"/>
    <w:next w:val="Normal"/>
    <w:link w:val="Heading8Char"/>
    <w:uiPriority w:val="9"/>
    <w:semiHidden/>
    <w:unhideWhenUsed/>
    <w:qFormat/>
    <w:pPr>
      <w:spacing w:after="0"/>
      <w:outlineLvl w:val="7"/>
    </w:pPr>
    <w:rPr>
      <w:b/>
      <w:color w:val="3667C3" w:themeColor="accent2" w:themeShade="BF"/>
    </w:rPr>
  </w:style>
  <w:style w:type="paragraph" w:styleId="Heading9">
    <w:name w:val="heading 9"/>
    <w:basedOn w:val="Normal"/>
    <w:next w:val="Normal"/>
    <w:link w:val="Heading9Char"/>
    <w:uiPriority w:val="9"/>
    <w:semiHidden/>
    <w:unhideWhenUsed/>
    <w:qFormat/>
    <w:pPr>
      <w:spacing w:after="0"/>
      <w:outlineLvl w:val="8"/>
    </w:pPr>
    <w:rPr>
      <w:b/>
      <w:i/>
      <w:color w:val="3667C3" w:themeColor="accent2" w:themeShade="B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hAnsiTheme="majorHAnsi" w:cstheme="minorHAnsi"/>
      <w:smallCaps/>
      <w:color w:val="414751" w:themeColor="text2" w:themeShade="BF"/>
      <w:spacing w:val="5"/>
      <w:sz w:val="32"/>
      <w:szCs w:val="32"/>
      <w:lang w:eastAsia="ja-JP"/>
    </w:rPr>
  </w:style>
  <w:style w:type="character" w:customStyle="1" w:styleId="Heading2Char">
    <w:name w:val="Heading 2 Char"/>
    <w:basedOn w:val="DefaultParagraphFont"/>
    <w:link w:val="Heading2"/>
    <w:uiPriority w:val="9"/>
    <w:rPr>
      <w:rFonts w:asciiTheme="majorHAnsi" w:hAnsiTheme="majorHAnsi" w:cstheme="minorHAnsi"/>
      <w:color w:val="414751" w:themeColor="text2" w:themeShade="BF"/>
      <w:sz w:val="28"/>
      <w:szCs w:val="28"/>
      <w:lang w:eastAsia="ja-JP"/>
    </w:rPr>
  </w:style>
  <w:style w:type="paragraph" w:styleId="Title">
    <w:name w:val="Title"/>
    <w:basedOn w:val="Normal"/>
    <w:link w:val="TitleChar"/>
    <w:uiPriority w:val="10"/>
    <w:qFormat/>
    <w:rPr>
      <w:rFonts w:asciiTheme="majorHAnsi" w:hAnsiTheme="majorHAnsi"/>
      <w:smallCaps/>
      <w:color w:val="FE8637" w:themeColor="accent1"/>
      <w:spacing w:val="10"/>
      <w:sz w:val="48"/>
      <w:szCs w:val="48"/>
    </w:rPr>
  </w:style>
  <w:style w:type="character" w:customStyle="1" w:styleId="TitleChar">
    <w:name w:val="Title Char"/>
    <w:basedOn w:val="DefaultParagraphFont"/>
    <w:link w:val="Title"/>
    <w:uiPriority w:val="10"/>
    <w:rPr>
      <w:rFonts w:asciiTheme="majorHAnsi" w:hAnsiTheme="majorHAnsi" w:cstheme="minorHAnsi"/>
      <w:smallCaps/>
      <w:color w:val="FE8637" w:themeColor="accent1"/>
      <w:spacing w:val="10"/>
      <w:sz w:val="48"/>
      <w:szCs w:val="48"/>
      <w:lang w:eastAsia="ja-JP"/>
    </w:rPr>
  </w:style>
  <w:style w:type="paragraph" w:styleId="Subtitle">
    <w:name w:val="Subtitle"/>
    <w:basedOn w:val="Normal"/>
    <w:link w:val="SubtitleChar"/>
    <w:uiPriority w:val="11"/>
    <w:qFormat/>
    <w:rPr>
      <w:i/>
      <w:color w:val="575F6D" w:themeColor="text2"/>
      <w:spacing w:val="5"/>
      <w:sz w:val="24"/>
      <w:szCs w:val="24"/>
    </w:rPr>
  </w:style>
  <w:style w:type="character" w:customStyle="1" w:styleId="SubtitleChar">
    <w:name w:val="Subtitle Char"/>
    <w:basedOn w:val="DefaultParagraphFont"/>
    <w:link w:val="Subtitle"/>
    <w:uiPriority w:val="11"/>
    <w:rPr>
      <w:rFonts w:cstheme="minorHAnsi"/>
      <w:i/>
      <w:color w:val="575F6D" w:themeColor="text2"/>
      <w:spacing w:val="5"/>
      <w:sz w:val="24"/>
      <w:szCs w:val="24"/>
      <w:lang w:eastAsia="ja-JP"/>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color w:val="414751" w:themeColor="text2" w:themeShade="BF"/>
      <w:sz w:val="16"/>
      <w:szCs w:val="16"/>
      <w:lang w:eastAsia="ja-JP"/>
    </w:rPr>
  </w:style>
  <w:style w:type="character" w:styleId="BookTitle">
    <w:name w:val="Book Title"/>
    <w:basedOn w:val="DefaultParagraphFont"/>
    <w:uiPriority w:val="33"/>
    <w:qFormat/>
    <w:rPr>
      <w:rFonts w:cs="Times New Roman"/>
      <w:smallCaps/>
      <w:color w:val="000000"/>
      <w:spacing w:val="10"/>
    </w:rPr>
  </w:style>
  <w:style w:type="numbering" w:customStyle="1" w:styleId="BulletedList">
    <w:name w:val="Bulleted List"/>
    <w:uiPriority w:val="99"/>
    <w:pPr>
      <w:numPr>
        <w:numId w:val="1"/>
      </w:numPr>
    </w:pPr>
  </w:style>
  <w:style w:type="paragraph" w:styleId="Caption">
    <w:name w:val="caption"/>
    <w:basedOn w:val="Normal"/>
    <w:next w:val="Normal"/>
    <w:uiPriority w:val="99"/>
    <w:unhideWhenUsed/>
    <w:pPr>
      <w:spacing w:line="240" w:lineRule="auto"/>
      <w:jc w:val="right"/>
    </w:pPr>
    <w:rPr>
      <w:b/>
      <w:bCs/>
      <w:color w:val="E65B01" w:themeColor="accent1" w:themeShade="BF"/>
      <w:sz w:val="16"/>
      <w:szCs w:val="16"/>
    </w:rPr>
  </w:style>
  <w:style w:type="character" w:styleId="Emphasis">
    <w:name w:val="Emphasis"/>
    <w:uiPriority w:val="20"/>
    <w:qFormat/>
    <w:rPr>
      <w:b/>
      <w:i/>
      <w:color w:val="2B2F36" w:themeColor="text2" w:themeShade="80"/>
      <w:spacing w:val="10"/>
      <w:sz w:val="18"/>
      <w:szCs w:val="18"/>
    </w:rP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cstheme="minorHAnsi"/>
      <w:color w:val="414751" w:themeColor="text2" w:themeShade="BF"/>
      <w:sz w:val="20"/>
      <w:szCs w:val="20"/>
      <w:lang w:eastAsia="ja-JP"/>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cstheme="minorHAnsi"/>
      <w:color w:val="414751" w:themeColor="text2" w:themeShade="BF"/>
      <w:sz w:val="20"/>
      <w:szCs w:val="20"/>
      <w:lang w:eastAsia="ja-JP"/>
    </w:rPr>
  </w:style>
  <w:style w:type="character" w:customStyle="1" w:styleId="Heading3Char">
    <w:name w:val="Heading 3 Char"/>
    <w:basedOn w:val="DefaultParagraphFont"/>
    <w:link w:val="Heading3"/>
    <w:uiPriority w:val="9"/>
    <w:rPr>
      <w:rFonts w:asciiTheme="majorHAnsi" w:hAnsiTheme="majorHAnsi" w:cstheme="minorHAnsi"/>
      <w:color w:val="414751" w:themeColor="text2" w:themeShade="BF"/>
      <w:spacing w:val="5"/>
      <w:sz w:val="24"/>
      <w:szCs w:val="24"/>
      <w:lang w:eastAsia="ja-JP"/>
    </w:rPr>
  </w:style>
  <w:style w:type="character" w:customStyle="1" w:styleId="Heading4Char">
    <w:name w:val="Heading 4 Char"/>
    <w:basedOn w:val="DefaultParagraphFont"/>
    <w:link w:val="Heading4"/>
    <w:uiPriority w:val="9"/>
    <w:rPr>
      <w:rFonts w:asciiTheme="majorHAnsi" w:hAnsiTheme="majorHAnsi" w:cstheme="minorHAnsi"/>
      <w:color w:val="E65B01" w:themeColor="accent1" w:themeShade="BF"/>
      <w:lang w:eastAsia="ja-JP"/>
    </w:rPr>
  </w:style>
  <w:style w:type="character" w:customStyle="1" w:styleId="Heading5Char">
    <w:name w:val="Heading 5 Char"/>
    <w:basedOn w:val="DefaultParagraphFont"/>
    <w:link w:val="Heading5"/>
    <w:uiPriority w:val="9"/>
    <w:semiHidden/>
    <w:rPr>
      <w:rFonts w:cstheme="minorHAnsi"/>
      <w:i/>
      <w:color w:val="E65B01" w:themeColor="accent1" w:themeShade="BF"/>
      <w:lang w:eastAsia="ja-JP"/>
    </w:rPr>
  </w:style>
  <w:style w:type="character" w:customStyle="1" w:styleId="Heading6Char">
    <w:name w:val="Heading 6 Char"/>
    <w:basedOn w:val="DefaultParagraphFont"/>
    <w:link w:val="Heading6"/>
    <w:uiPriority w:val="9"/>
    <w:semiHidden/>
    <w:rPr>
      <w:rFonts w:cstheme="minorHAnsi"/>
      <w:b/>
      <w:color w:val="E65B01" w:themeColor="accent1" w:themeShade="BF"/>
      <w:sz w:val="20"/>
      <w:szCs w:val="20"/>
      <w:lang w:eastAsia="ja-JP"/>
    </w:rPr>
  </w:style>
  <w:style w:type="character" w:customStyle="1" w:styleId="Heading7Char">
    <w:name w:val="Heading 7 Char"/>
    <w:basedOn w:val="DefaultParagraphFont"/>
    <w:link w:val="Heading7"/>
    <w:uiPriority w:val="9"/>
    <w:semiHidden/>
    <w:rPr>
      <w:rFonts w:cstheme="minorHAnsi"/>
      <w:b/>
      <w:i/>
      <w:color w:val="E65B01" w:themeColor="accent1" w:themeShade="BF"/>
      <w:sz w:val="20"/>
      <w:szCs w:val="20"/>
      <w:lang w:eastAsia="ja-JP"/>
    </w:rPr>
  </w:style>
  <w:style w:type="character" w:customStyle="1" w:styleId="Heading8Char">
    <w:name w:val="Heading 8 Char"/>
    <w:basedOn w:val="DefaultParagraphFont"/>
    <w:link w:val="Heading8"/>
    <w:uiPriority w:val="9"/>
    <w:semiHidden/>
    <w:rPr>
      <w:rFonts w:cstheme="minorHAnsi"/>
      <w:b/>
      <w:color w:val="3667C3" w:themeColor="accent2" w:themeShade="BF"/>
      <w:sz w:val="20"/>
      <w:szCs w:val="20"/>
      <w:lang w:eastAsia="ja-JP"/>
    </w:rPr>
  </w:style>
  <w:style w:type="character" w:customStyle="1" w:styleId="Heading9Char">
    <w:name w:val="Heading 9 Char"/>
    <w:basedOn w:val="DefaultParagraphFont"/>
    <w:link w:val="Heading9"/>
    <w:uiPriority w:val="9"/>
    <w:semiHidden/>
    <w:rPr>
      <w:rFonts w:cstheme="minorHAnsi"/>
      <w:b/>
      <w:i/>
      <w:color w:val="3667C3" w:themeColor="accent2" w:themeShade="BF"/>
      <w:sz w:val="18"/>
      <w:szCs w:val="18"/>
      <w:lang w:eastAsia="ja-JP"/>
    </w:rPr>
  </w:style>
  <w:style w:type="character" w:styleId="IntenseEmphasis">
    <w:name w:val="Intense Emphasis"/>
    <w:basedOn w:val="DefaultParagraphFont"/>
    <w:uiPriority w:val="21"/>
    <w:qFormat/>
    <w:rPr>
      <w:i/>
      <w:caps/>
      <w:color w:val="E65B01" w:themeColor="accent1" w:themeShade="BF"/>
      <w:spacing w:val="10"/>
      <w:sz w:val="18"/>
      <w:szCs w:val="18"/>
    </w:rPr>
  </w:style>
  <w:style w:type="paragraph" w:styleId="Quote">
    <w:name w:val="Quote"/>
    <w:basedOn w:val="Normal"/>
    <w:link w:val="QuoteChar"/>
    <w:uiPriority w:val="29"/>
    <w:qFormat/>
    <w:rPr>
      <w:i/>
    </w:rPr>
  </w:style>
  <w:style w:type="character" w:customStyle="1" w:styleId="QuoteChar">
    <w:name w:val="Quote Char"/>
    <w:basedOn w:val="DefaultParagraphFont"/>
    <w:link w:val="Quote"/>
    <w:uiPriority w:val="29"/>
    <w:rPr>
      <w:rFonts w:cstheme="minorHAnsi"/>
      <w:i/>
      <w:color w:val="414751" w:themeColor="text2" w:themeShade="BF"/>
      <w:sz w:val="20"/>
      <w:szCs w:val="20"/>
      <w:lang w:eastAsia="ja-JP"/>
    </w:rPr>
  </w:style>
  <w:style w:type="paragraph" w:styleId="IntenseQuote">
    <w:name w:val="Intense Quote"/>
    <w:basedOn w:val="Quote"/>
    <w:link w:val="IntenseQuoteChar"/>
    <w:uiPriority w:val="30"/>
    <w:qFormat/>
    <w:pPr>
      <w:pBdr>
        <w:bottom w:val="double" w:sz="4" w:space="4" w:color="FE8637" w:themeColor="accent1"/>
      </w:pBdr>
      <w:spacing w:line="300" w:lineRule="auto"/>
      <w:ind w:left="936" w:right="936"/>
    </w:pPr>
    <w:rPr>
      <w:i w:val="0"/>
      <w:color w:val="E65B01" w:themeColor="accent1" w:themeShade="BF"/>
    </w:rPr>
  </w:style>
  <w:style w:type="character" w:customStyle="1" w:styleId="IntenseQuoteChar">
    <w:name w:val="Intense Quote Char"/>
    <w:basedOn w:val="DefaultParagraphFont"/>
    <w:link w:val="IntenseQuote"/>
    <w:uiPriority w:val="30"/>
    <w:rPr>
      <w:rFonts w:cstheme="minorHAnsi"/>
      <w:color w:val="E65B01" w:themeColor="accent1" w:themeShade="BF"/>
      <w:sz w:val="20"/>
      <w:szCs w:val="20"/>
      <w:lang w:eastAsia="ja-JP"/>
    </w:rPr>
  </w:style>
  <w:style w:type="character" w:styleId="IntenseReference">
    <w:name w:val="Intense Reference"/>
    <w:basedOn w:val="DefaultParagraphFont"/>
    <w:uiPriority w:val="32"/>
    <w:qFormat/>
    <w:rPr>
      <w:rFonts w:cs="Times New Roman"/>
      <w:b/>
      <w:caps/>
      <w:color w:val="3667C3" w:themeColor="accent2" w:themeShade="BF"/>
      <w:spacing w:val="5"/>
      <w:sz w:val="18"/>
      <w:szCs w:val="18"/>
    </w:rPr>
  </w:style>
  <w:style w:type="paragraph" w:styleId="ListParagraph">
    <w:name w:val="List Paragraph"/>
    <w:basedOn w:val="Normal"/>
    <w:uiPriority w:val="34"/>
    <w:unhideWhenUsed/>
    <w:qFormat/>
    <w:pPr>
      <w:ind w:left="720"/>
      <w:contextualSpacing/>
    </w:pPr>
  </w:style>
  <w:style w:type="paragraph" w:styleId="NormalIndent">
    <w:name w:val="Normal Indent"/>
    <w:basedOn w:val="Normal"/>
    <w:uiPriority w:val="99"/>
    <w:unhideWhenUsed/>
    <w:pPr>
      <w:ind w:left="720"/>
      <w:contextualSpacing/>
    </w:pPr>
  </w:style>
  <w:style w:type="numbering" w:customStyle="1" w:styleId="NumberedList">
    <w:name w:val="Numbered List"/>
    <w:uiPriority w:val="99"/>
    <w:pPr>
      <w:numPr>
        <w:numId w:val="2"/>
      </w:numPr>
    </w:pPr>
  </w:style>
  <w:style w:type="character" w:styleId="PlaceholderText">
    <w:name w:val="Placeholder Text"/>
    <w:basedOn w:val="DefaultParagraphFont"/>
    <w:uiPriority w:val="99"/>
    <w:unhideWhenUsed/>
    <w:rPr>
      <w:color w:val="808080"/>
    </w:rPr>
  </w:style>
  <w:style w:type="character" w:styleId="Strong">
    <w:name w:val="Strong"/>
    <w:basedOn w:val="DefaultParagraphFont"/>
    <w:uiPriority w:val="22"/>
    <w:qFormat/>
    <w:rPr>
      <w:b/>
      <w:bCs/>
    </w:rPr>
  </w:style>
  <w:style w:type="character" w:styleId="SubtleEmphasis">
    <w:name w:val="Subtle Emphasis"/>
    <w:basedOn w:val="DefaultParagraphFont"/>
    <w:uiPriority w:val="19"/>
    <w:qFormat/>
    <w:rPr>
      <w:i/>
      <w:color w:val="E65B01" w:themeColor="accent1" w:themeShade="BF"/>
    </w:rPr>
  </w:style>
  <w:style w:type="character" w:styleId="SubtleReference">
    <w:name w:val="Subtle Reference"/>
    <w:basedOn w:val="DefaultParagraphFont"/>
    <w:uiPriority w:val="31"/>
    <w:qFormat/>
    <w:rPr>
      <w:rFonts w:cs="Times New Roman"/>
      <w:b/>
      <w:i/>
      <w:color w:val="3667C3" w:themeColor="accent2" w:themeShade="BF"/>
    </w:rPr>
  </w:style>
  <w:style w:type="table" w:styleId="TableGrid">
    <w:name w:val="Table Grid"/>
    <w:basedOn w:val="TableNormal"/>
    <w:uiPriority w:val="59"/>
    <w:pPr>
      <w:spacing w:after="0" w:line="240" w:lineRule="auto"/>
    </w:pPr>
    <w:rPr>
      <w:rFonts w:cstheme="minorHAns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D76030"/>
    <w:pPr>
      <w:spacing w:after="0" w:line="240" w:lineRule="auto"/>
    </w:pPr>
    <w:rPr>
      <w:rFonts w:cstheme="minorHAnsi"/>
      <w:color w:val="414751" w:themeColor="text2" w:themeShade="BF"/>
      <w:sz w:val="20"/>
      <w:szCs w:val="20"/>
      <w:lang w:eastAsia="ja-JP"/>
    </w:rPr>
  </w:style>
  <w:style w:type="paragraph" w:styleId="BodyText">
    <w:name w:val="Body Text"/>
    <w:basedOn w:val="Normal"/>
    <w:link w:val="BodyTextChar"/>
    <w:uiPriority w:val="1"/>
    <w:qFormat/>
    <w:rsid w:val="00A10BA6"/>
    <w:pPr>
      <w:widowControl w:val="0"/>
      <w:spacing w:after="0" w:line="240" w:lineRule="auto"/>
      <w:ind w:left="109"/>
    </w:pPr>
    <w:rPr>
      <w:rFonts w:ascii="Calibri" w:eastAsia="Calibri" w:hAnsi="Calibri" w:cstheme="minorBidi"/>
      <w:color w:val="auto"/>
      <w:sz w:val="24"/>
      <w:szCs w:val="24"/>
      <w:lang w:eastAsia="en-US"/>
    </w:rPr>
  </w:style>
  <w:style w:type="character" w:customStyle="1" w:styleId="BodyTextChar">
    <w:name w:val="Body Text Char"/>
    <w:basedOn w:val="DefaultParagraphFont"/>
    <w:link w:val="BodyText"/>
    <w:uiPriority w:val="1"/>
    <w:rsid w:val="00A10BA6"/>
    <w:rPr>
      <w:rFonts w:ascii="Calibri" w:eastAsia="Calibri" w:hAnsi="Calibri"/>
      <w:sz w:val="24"/>
      <w:szCs w:val="24"/>
    </w:rPr>
  </w:style>
  <w:style w:type="character" w:styleId="CommentReference">
    <w:name w:val="annotation reference"/>
    <w:basedOn w:val="DefaultParagraphFont"/>
    <w:uiPriority w:val="99"/>
    <w:semiHidden/>
    <w:unhideWhenUsed/>
    <w:rsid w:val="00841B9E"/>
    <w:rPr>
      <w:sz w:val="16"/>
      <w:szCs w:val="16"/>
    </w:rPr>
  </w:style>
  <w:style w:type="paragraph" w:styleId="CommentText">
    <w:name w:val="annotation text"/>
    <w:basedOn w:val="Normal"/>
    <w:link w:val="CommentTextChar"/>
    <w:uiPriority w:val="99"/>
    <w:unhideWhenUsed/>
    <w:rsid w:val="00841B9E"/>
    <w:pPr>
      <w:spacing w:line="240" w:lineRule="auto"/>
    </w:pPr>
  </w:style>
  <w:style w:type="character" w:customStyle="1" w:styleId="CommentTextChar">
    <w:name w:val="Comment Text Char"/>
    <w:basedOn w:val="DefaultParagraphFont"/>
    <w:link w:val="CommentText"/>
    <w:uiPriority w:val="99"/>
    <w:rsid w:val="00841B9E"/>
    <w:rPr>
      <w:rFonts w:cstheme="minorHAnsi"/>
      <w:color w:val="414751" w:themeColor="text2" w:themeShade="BF"/>
      <w:sz w:val="20"/>
      <w:szCs w:val="20"/>
      <w:lang w:eastAsia="ja-JP"/>
    </w:rPr>
  </w:style>
  <w:style w:type="paragraph" w:styleId="CommentSubject">
    <w:name w:val="annotation subject"/>
    <w:basedOn w:val="CommentText"/>
    <w:next w:val="CommentText"/>
    <w:link w:val="CommentSubjectChar"/>
    <w:uiPriority w:val="99"/>
    <w:semiHidden/>
    <w:unhideWhenUsed/>
    <w:rsid w:val="00841B9E"/>
    <w:rPr>
      <w:b/>
      <w:bCs/>
    </w:rPr>
  </w:style>
  <w:style w:type="character" w:customStyle="1" w:styleId="CommentSubjectChar">
    <w:name w:val="Comment Subject Char"/>
    <w:basedOn w:val="CommentTextChar"/>
    <w:link w:val="CommentSubject"/>
    <w:uiPriority w:val="99"/>
    <w:semiHidden/>
    <w:rsid w:val="00841B9E"/>
    <w:rPr>
      <w:rFonts w:cstheme="minorHAnsi"/>
      <w:b/>
      <w:bCs/>
      <w:color w:val="414751" w:themeColor="text2" w:themeShade="BF"/>
      <w:sz w:val="20"/>
      <w:szCs w:val="20"/>
      <w:lang w:eastAsia="ja-JP"/>
    </w:rPr>
  </w:style>
  <w:style w:type="character" w:styleId="Hyperlink">
    <w:name w:val="Hyperlink"/>
    <w:basedOn w:val="DefaultParagraphFont"/>
    <w:uiPriority w:val="99"/>
    <w:unhideWhenUsed/>
    <w:rsid w:val="00681128"/>
    <w:rPr>
      <w:color w:val="000000" w:themeColor="text1"/>
      <w:u w:val="single"/>
    </w:rPr>
  </w:style>
  <w:style w:type="character" w:styleId="FollowedHyperlink">
    <w:name w:val="FollowedHyperlink"/>
    <w:basedOn w:val="DefaultParagraphFont"/>
    <w:uiPriority w:val="99"/>
    <w:semiHidden/>
    <w:unhideWhenUsed/>
    <w:rsid w:val="00FB3D49"/>
    <w:rPr>
      <w:color w:val="3B435B" w:themeColor="followedHyperlink"/>
      <w:u w:val="single"/>
    </w:rPr>
  </w:style>
  <w:style w:type="paragraph" w:customStyle="1" w:styleId="TableParagraph">
    <w:name w:val="Table Paragraph"/>
    <w:basedOn w:val="Normal"/>
    <w:uiPriority w:val="1"/>
    <w:qFormat/>
    <w:rsid w:val="005B729E"/>
    <w:pPr>
      <w:widowControl w:val="0"/>
      <w:spacing w:after="0" w:line="240" w:lineRule="auto"/>
    </w:pPr>
    <w:rPr>
      <w:rFonts w:cstheme="minorBidi"/>
      <w:color w:val="auto"/>
      <w:sz w:val="22"/>
      <w:szCs w:val="22"/>
      <w:lang w:eastAsia="en-US"/>
    </w:rPr>
  </w:style>
  <w:style w:type="table" w:styleId="LightList">
    <w:name w:val="Light List"/>
    <w:basedOn w:val="TableNormal"/>
    <w:uiPriority w:val="40"/>
    <w:rsid w:val="00F91D9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156575"/>
    <w:pPr>
      <w:keepNext/>
      <w:keepLines/>
      <w:spacing w:before="480" w:after="0"/>
      <w:outlineLvl w:val="9"/>
    </w:pPr>
    <w:rPr>
      <w:rFonts w:eastAsiaTheme="majorEastAsia" w:cstheme="majorBidi"/>
      <w:b/>
      <w:bCs/>
      <w:smallCaps w:val="0"/>
      <w:color w:val="E65B01" w:themeColor="accent1" w:themeShade="BF"/>
      <w:spacing w:val="0"/>
      <w:sz w:val="28"/>
      <w:szCs w:val="28"/>
    </w:rPr>
  </w:style>
  <w:style w:type="paragraph" w:styleId="TOC1">
    <w:name w:val="toc 1"/>
    <w:basedOn w:val="Normal"/>
    <w:next w:val="Normal"/>
    <w:autoRedefine/>
    <w:uiPriority w:val="39"/>
    <w:unhideWhenUsed/>
    <w:qFormat/>
    <w:rsid w:val="00966C54"/>
    <w:pPr>
      <w:tabs>
        <w:tab w:val="right" w:leader="dot" w:pos="8630"/>
      </w:tabs>
      <w:spacing w:after="100"/>
    </w:pPr>
    <w:rPr>
      <w:iCs/>
      <w:noProof/>
      <w:sz w:val="22"/>
      <w:szCs w:val="22"/>
    </w:rPr>
  </w:style>
  <w:style w:type="paragraph" w:styleId="TOC2">
    <w:name w:val="toc 2"/>
    <w:basedOn w:val="Normal"/>
    <w:next w:val="Normal"/>
    <w:autoRedefine/>
    <w:uiPriority w:val="39"/>
    <w:unhideWhenUsed/>
    <w:qFormat/>
    <w:rsid w:val="00156575"/>
    <w:pPr>
      <w:spacing w:after="100"/>
      <w:ind w:left="220"/>
    </w:pPr>
    <w:rPr>
      <w:rFonts w:eastAsiaTheme="minorEastAsia" w:cstheme="minorBidi"/>
      <w:color w:val="auto"/>
      <w:sz w:val="22"/>
      <w:szCs w:val="22"/>
    </w:rPr>
  </w:style>
  <w:style w:type="paragraph" w:styleId="TOC3">
    <w:name w:val="toc 3"/>
    <w:basedOn w:val="Normal"/>
    <w:next w:val="Normal"/>
    <w:autoRedefine/>
    <w:uiPriority w:val="39"/>
    <w:unhideWhenUsed/>
    <w:qFormat/>
    <w:rsid w:val="00156575"/>
    <w:pPr>
      <w:spacing w:after="100"/>
      <w:ind w:left="440"/>
    </w:pPr>
    <w:rPr>
      <w:rFonts w:eastAsiaTheme="minorEastAsia" w:cstheme="minorBidi"/>
      <w:color w:val="auto"/>
      <w:sz w:val="22"/>
      <w:szCs w:val="22"/>
    </w:rPr>
  </w:style>
  <w:style w:type="paragraph" w:styleId="Revision">
    <w:name w:val="Revision"/>
    <w:hidden/>
    <w:uiPriority w:val="99"/>
    <w:semiHidden/>
    <w:rsid w:val="005F5AFB"/>
    <w:pPr>
      <w:spacing w:after="0" w:line="240" w:lineRule="auto"/>
    </w:pPr>
    <w:rPr>
      <w:rFonts w:cstheme="minorHAnsi"/>
      <w:color w:val="414751" w:themeColor="text2" w:themeShade="BF"/>
      <w:sz w:val="20"/>
      <w:szCs w:val="20"/>
      <w:lang w:eastAsia="ja-JP"/>
    </w:rPr>
  </w:style>
  <w:style w:type="paragraph" w:customStyle="1" w:styleId="Default">
    <w:name w:val="Default"/>
    <w:rsid w:val="002B0E41"/>
    <w:pPr>
      <w:autoSpaceDE w:val="0"/>
      <w:autoSpaceDN w:val="0"/>
      <w:adjustRightInd w:val="0"/>
      <w:spacing w:after="0" w:line="240" w:lineRule="auto"/>
    </w:pPr>
    <w:rPr>
      <w:rFonts w:ascii="Calibri" w:hAnsi="Calibri" w:cs="Calibri"/>
      <w:color w:val="000000"/>
      <w:sz w:val="24"/>
      <w:szCs w:val="24"/>
    </w:rPr>
  </w:style>
  <w:style w:type="character" w:styleId="UnresolvedMention">
    <w:name w:val="Unresolved Mention"/>
    <w:basedOn w:val="DefaultParagraphFont"/>
    <w:uiPriority w:val="99"/>
    <w:semiHidden/>
    <w:unhideWhenUsed/>
    <w:rsid w:val="007E1176"/>
    <w:rPr>
      <w:color w:val="605E5C"/>
      <w:shd w:val="clear" w:color="auto" w:fill="E1DFDD"/>
    </w:rPr>
  </w:style>
  <w:style w:type="character" w:styleId="Mention">
    <w:name w:val="Mention"/>
    <w:basedOn w:val="DefaultParagraphFont"/>
    <w:uiPriority w:val="99"/>
    <w:unhideWhenUsed/>
    <w:rsid w:val="00F976D6"/>
    <w:rPr>
      <w:color w:val="2B579A"/>
      <w:shd w:val="clear" w:color="auto" w:fill="E1DFDD"/>
    </w:rPr>
  </w:style>
  <w:style w:type="paragraph" w:styleId="ListBullet">
    <w:name w:val="List Bullet"/>
    <w:basedOn w:val="Normal"/>
    <w:uiPriority w:val="99"/>
    <w:unhideWhenUsed/>
    <w:rsid w:val="00E00067"/>
    <w:pPr>
      <w:numPr>
        <w:numId w:val="30"/>
      </w:numPr>
      <w:contextualSpacing/>
    </w:pPr>
  </w:style>
  <w:style w:type="paragraph" w:styleId="Bibliography">
    <w:name w:val="Bibliography"/>
    <w:basedOn w:val="Normal"/>
    <w:next w:val="Normal"/>
    <w:uiPriority w:val="37"/>
    <w:semiHidden/>
    <w:unhideWhenUsed/>
    <w:rsid w:val="001C4C25"/>
  </w:style>
  <w:style w:type="paragraph" w:styleId="BlockText">
    <w:name w:val="Block Text"/>
    <w:basedOn w:val="Normal"/>
    <w:uiPriority w:val="99"/>
    <w:semiHidden/>
    <w:unhideWhenUsed/>
    <w:rsid w:val="001C4C25"/>
    <w:pPr>
      <w:pBdr>
        <w:top w:val="single" w:sz="2" w:space="10" w:color="FE8637" w:themeColor="accent1"/>
        <w:left w:val="single" w:sz="2" w:space="10" w:color="FE8637" w:themeColor="accent1"/>
        <w:bottom w:val="single" w:sz="2" w:space="10" w:color="FE8637" w:themeColor="accent1"/>
        <w:right w:val="single" w:sz="2" w:space="10" w:color="FE8637" w:themeColor="accent1"/>
      </w:pBdr>
      <w:ind w:left="1152" w:right="1152"/>
    </w:pPr>
    <w:rPr>
      <w:rFonts w:eastAsiaTheme="minorEastAsia" w:cstheme="minorBidi"/>
      <w:i/>
      <w:iCs/>
      <w:color w:val="FE8637" w:themeColor="accent1"/>
    </w:rPr>
  </w:style>
  <w:style w:type="paragraph" w:styleId="BodyText2">
    <w:name w:val="Body Text 2"/>
    <w:basedOn w:val="Normal"/>
    <w:link w:val="BodyText2Char"/>
    <w:uiPriority w:val="99"/>
    <w:semiHidden/>
    <w:unhideWhenUsed/>
    <w:rsid w:val="001C4C25"/>
    <w:pPr>
      <w:spacing w:after="120" w:line="480" w:lineRule="auto"/>
    </w:pPr>
  </w:style>
  <w:style w:type="character" w:customStyle="1" w:styleId="BodyText2Char">
    <w:name w:val="Body Text 2 Char"/>
    <w:basedOn w:val="DefaultParagraphFont"/>
    <w:link w:val="BodyText2"/>
    <w:uiPriority w:val="99"/>
    <w:semiHidden/>
    <w:rsid w:val="001C4C25"/>
    <w:rPr>
      <w:rFonts w:cstheme="minorHAnsi"/>
      <w:color w:val="414751" w:themeColor="text2" w:themeShade="BF"/>
      <w:sz w:val="20"/>
      <w:szCs w:val="20"/>
      <w:lang w:eastAsia="ja-JP"/>
    </w:rPr>
  </w:style>
  <w:style w:type="paragraph" w:styleId="BodyText3">
    <w:name w:val="Body Text 3"/>
    <w:basedOn w:val="Normal"/>
    <w:link w:val="BodyText3Char"/>
    <w:uiPriority w:val="99"/>
    <w:semiHidden/>
    <w:unhideWhenUsed/>
    <w:rsid w:val="001C4C25"/>
    <w:pPr>
      <w:spacing w:after="120"/>
    </w:pPr>
    <w:rPr>
      <w:sz w:val="16"/>
      <w:szCs w:val="16"/>
    </w:rPr>
  </w:style>
  <w:style w:type="character" w:customStyle="1" w:styleId="BodyText3Char">
    <w:name w:val="Body Text 3 Char"/>
    <w:basedOn w:val="DefaultParagraphFont"/>
    <w:link w:val="BodyText3"/>
    <w:uiPriority w:val="99"/>
    <w:semiHidden/>
    <w:rsid w:val="001C4C25"/>
    <w:rPr>
      <w:rFonts w:cstheme="minorHAnsi"/>
      <w:color w:val="414751" w:themeColor="text2" w:themeShade="BF"/>
      <w:sz w:val="16"/>
      <w:szCs w:val="16"/>
      <w:lang w:eastAsia="ja-JP"/>
    </w:rPr>
  </w:style>
  <w:style w:type="paragraph" w:styleId="BodyTextFirstIndent">
    <w:name w:val="Body Text First Indent"/>
    <w:basedOn w:val="BodyText"/>
    <w:link w:val="BodyTextFirstIndentChar"/>
    <w:uiPriority w:val="99"/>
    <w:semiHidden/>
    <w:unhideWhenUsed/>
    <w:rsid w:val="001C4C25"/>
    <w:pPr>
      <w:widowControl/>
      <w:spacing w:after="200" w:line="276" w:lineRule="auto"/>
      <w:ind w:left="0" w:firstLine="360"/>
    </w:pPr>
    <w:rPr>
      <w:rFonts w:asciiTheme="minorHAnsi" w:eastAsiaTheme="minorHAnsi" w:hAnsiTheme="minorHAnsi" w:cstheme="minorHAnsi"/>
      <w:color w:val="414751" w:themeColor="text2" w:themeShade="BF"/>
      <w:sz w:val="20"/>
      <w:szCs w:val="20"/>
      <w:lang w:eastAsia="ja-JP"/>
    </w:rPr>
  </w:style>
  <w:style w:type="character" w:customStyle="1" w:styleId="BodyTextFirstIndentChar">
    <w:name w:val="Body Text First Indent Char"/>
    <w:basedOn w:val="BodyTextChar"/>
    <w:link w:val="BodyTextFirstIndent"/>
    <w:uiPriority w:val="99"/>
    <w:semiHidden/>
    <w:rsid w:val="001C4C25"/>
    <w:rPr>
      <w:rFonts w:ascii="Calibri" w:eastAsia="Calibri" w:hAnsi="Calibri" w:cstheme="minorHAnsi"/>
      <w:color w:val="414751" w:themeColor="text2" w:themeShade="BF"/>
      <w:sz w:val="20"/>
      <w:szCs w:val="20"/>
      <w:lang w:eastAsia="ja-JP"/>
    </w:rPr>
  </w:style>
  <w:style w:type="paragraph" w:styleId="BodyTextIndent">
    <w:name w:val="Body Text Indent"/>
    <w:basedOn w:val="Normal"/>
    <w:link w:val="BodyTextIndentChar"/>
    <w:uiPriority w:val="99"/>
    <w:semiHidden/>
    <w:unhideWhenUsed/>
    <w:rsid w:val="001C4C25"/>
    <w:pPr>
      <w:spacing w:after="120"/>
      <w:ind w:left="360"/>
    </w:pPr>
  </w:style>
  <w:style w:type="character" w:customStyle="1" w:styleId="BodyTextIndentChar">
    <w:name w:val="Body Text Indent Char"/>
    <w:basedOn w:val="DefaultParagraphFont"/>
    <w:link w:val="BodyTextIndent"/>
    <w:uiPriority w:val="99"/>
    <w:semiHidden/>
    <w:rsid w:val="001C4C25"/>
    <w:rPr>
      <w:rFonts w:cstheme="minorHAnsi"/>
      <w:color w:val="414751" w:themeColor="text2" w:themeShade="BF"/>
      <w:sz w:val="20"/>
      <w:szCs w:val="20"/>
      <w:lang w:eastAsia="ja-JP"/>
    </w:rPr>
  </w:style>
  <w:style w:type="paragraph" w:styleId="BodyTextFirstIndent2">
    <w:name w:val="Body Text First Indent 2"/>
    <w:basedOn w:val="BodyTextIndent"/>
    <w:link w:val="BodyTextFirstIndent2Char"/>
    <w:uiPriority w:val="99"/>
    <w:semiHidden/>
    <w:unhideWhenUsed/>
    <w:rsid w:val="001C4C25"/>
    <w:pPr>
      <w:spacing w:after="200"/>
      <w:ind w:firstLine="360"/>
    </w:pPr>
  </w:style>
  <w:style w:type="character" w:customStyle="1" w:styleId="BodyTextFirstIndent2Char">
    <w:name w:val="Body Text First Indent 2 Char"/>
    <w:basedOn w:val="BodyTextIndentChar"/>
    <w:link w:val="BodyTextFirstIndent2"/>
    <w:uiPriority w:val="99"/>
    <w:semiHidden/>
    <w:rsid w:val="001C4C25"/>
    <w:rPr>
      <w:rFonts w:cstheme="minorHAnsi"/>
      <w:color w:val="414751" w:themeColor="text2" w:themeShade="BF"/>
      <w:sz w:val="20"/>
      <w:szCs w:val="20"/>
      <w:lang w:eastAsia="ja-JP"/>
    </w:rPr>
  </w:style>
  <w:style w:type="paragraph" w:styleId="BodyTextIndent2">
    <w:name w:val="Body Text Indent 2"/>
    <w:basedOn w:val="Normal"/>
    <w:link w:val="BodyTextIndent2Char"/>
    <w:uiPriority w:val="99"/>
    <w:semiHidden/>
    <w:unhideWhenUsed/>
    <w:rsid w:val="001C4C25"/>
    <w:pPr>
      <w:spacing w:after="120" w:line="480" w:lineRule="auto"/>
      <w:ind w:left="360"/>
    </w:pPr>
  </w:style>
  <w:style w:type="character" w:customStyle="1" w:styleId="BodyTextIndent2Char">
    <w:name w:val="Body Text Indent 2 Char"/>
    <w:basedOn w:val="DefaultParagraphFont"/>
    <w:link w:val="BodyTextIndent2"/>
    <w:uiPriority w:val="99"/>
    <w:semiHidden/>
    <w:rsid w:val="001C4C25"/>
    <w:rPr>
      <w:rFonts w:cstheme="minorHAnsi"/>
      <w:color w:val="414751" w:themeColor="text2" w:themeShade="BF"/>
      <w:sz w:val="20"/>
      <w:szCs w:val="20"/>
      <w:lang w:eastAsia="ja-JP"/>
    </w:rPr>
  </w:style>
  <w:style w:type="paragraph" w:styleId="BodyTextIndent3">
    <w:name w:val="Body Text Indent 3"/>
    <w:basedOn w:val="Normal"/>
    <w:link w:val="BodyTextIndent3Char"/>
    <w:uiPriority w:val="99"/>
    <w:semiHidden/>
    <w:unhideWhenUsed/>
    <w:rsid w:val="001C4C25"/>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1C4C25"/>
    <w:rPr>
      <w:rFonts w:cstheme="minorHAnsi"/>
      <w:color w:val="414751" w:themeColor="text2" w:themeShade="BF"/>
      <w:sz w:val="16"/>
      <w:szCs w:val="16"/>
      <w:lang w:eastAsia="ja-JP"/>
    </w:rPr>
  </w:style>
  <w:style w:type="paragraph" w:styleId="Closing">
    <w:name w:val="Closing"/>
    <w:basedOn w:val="Normal"/>
    <w:link w:val="ClosingChar"/>
    <w:uiPriority w:val="99"/>
    <w:semiHidden/>
    <w:unhideWhenUsed/>
    <w:rsid w:val="001C4C25"/>
    <w:pPr>
      <w:spacing w:after="0" w:line="240" w:lineRule="auto"/>
      <w:ind w:left="4320"/>
    </w:pPr>
  </w:style>
  <w:style w:type="character" w:customStyle="1" w:styleId="ClosingChar">
    <w:name w:val="Closing Char"/>
    <w:basedOn w:val="DefaultParagraphFont"/>
    <w:link w:val="Closing"/>
    <w:uiPriority w:val="99"/>
    <w:semiHidden/>
    <w:rsid w:val="001C4C25"/>
    <w:rPr>
      <w:rFonts w:cstheme="minorHAnsi"/>
      <w:color w:val="414751" w:themeColor="text2" w:themeShade="BF"/>
      <w:sz w:val="20"/>
      <w:szCs w:val="20"/>
      <w:lang w:eastAsia="ja-JP"/>
    </w:rPr>
  </w:style>
  <w:style w:type="paragraph" w:styleId="Date">
    <w:name w:val="Date"/>
    <w:basedOn w:val="Normal"/>
    <w:next w:val="Normal"/>
    <w:link w:val="DateChar"/>
    <w:uiPriority w:val="99"/>
    <w:semiHidden/>
    <w:unhideWhenUsed/>
    <w:rsid w:val="001C4C25"/>
  </w:style>
  <w:style w:type="character" w:customStyle="1" w:styleId="DateChar">
    <w:name w:val="Date Char"/>
    <w:basedOn w:val="DefaultParagraphFont"/>
    <w:link w:val="Date"/>
    <w:uiPriority w:val="99"/>
    <w:semiHidden/>
    <w:rsid w:val="001C4C25"/>
    <w:rPr>
      <w:rFonts w:cstheme="minorHAnsi"/>
      <w:color w:val="414751" w:themeColor="text2" w:themeShade="BF"/>
      <w:sz w:val="20"/>
      <w:szCs w:val="20"/>
      <w:lang w:eastAsia="ja-JP"/>
    </w:rPr>
  </w:style>
  <w:style w:type="paragraph" w:styleId="DocumentMap">
    <w:name w:val="Document Map"/>
    <w:basedOn w:val="Normal"/>
    <w:link w:val="DocumentMapChar"/>
    <w:uiPriority w:val="99"/>
    <w:semiHidden/>
    <w:unhideWhenUsed/>
    <w:rsid w:val="001C4C25"/>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1C4C25"/>
    <w:rPr>
      <w:rFonts w:ascii="Segoe UI" w:hAnsi="Segoe UI" w:cs="Segoe UI"/>
      <w:color w:val="414751" w:themeColor="text2" w:themeShade="BF"/>
      <w:sz w:val="16"/>
      <w:szCs w:val="16"/>
      <w:lang w:eastAsia="ja-JP"/>
    </w:rPr>
  </w:style>
  <w:style w:type="paragraph" w:styleId="E-mailSignature">
    <w:name w:val="E-mail Signature"/>
    <w:basedOn w:val="Normal"/>
    <w:link w:val="E-mailSignatureChar"/>
    <w:uiPriority w:val="99"/>
    <w:semiHidden/>
    <w:unhideWhenUsed/>
    <w:rsid w:val="001C4C25"/>
    <w:pPr>
      <w:spacing w:after="0" w:line="240" w:lineRule="auto"/>
    </w:pPr>
  </w:style>
  <w:style w:type="character" w:customStyle="1" w:styleId="E-mailSignatureChar">
    <w:name w:val="E-mail Signature Char"/>
    <w:basedOn w:val="DefaultParagraphFont"/>
    <w:link w:val="E-mailSignature"/>
    <w:uiPriority w:val="99"/>
    <w:semiHidden/>
    <w:rsid w:val="001C4C25"/>
    <w:rPr>
      <w:rFonts w:cstheme="minorHAnsi"/>
      <w:color w:val="414751" w:themeColor="text2" w:themeShade="BF"/>
      <w:sz w:val="20"/>
      <w:szCs w:val="20"/>
      <w:lang w:eastAsia="ja-JP"/>
    </w:rPr>
  </w:style>
  <w:style w:type="paragraph" w:styleId="EndnoteText">
    <w:name w:val="endnote text"/>
    <w:basedOn w:val="Normal"/>
    <w:link w:val="EndnoteTextChar"/>
    <w:uiPriority w:val="99"/>
    <w:semiHidden/>
    <w:unhideWhenUsed/>
    <w:rsid w:val="001C4C25"/>
    <w:pPr>
      <w:spacing w:after="0" w:line="240" w:lineRule="auto"/>
    </w:pPr>
  </w:style>
  <w:style w:type="character" w:customStyle="1" w:styleId="EndnoteTextChar">
    <w:name w:val="Endnote Text Char"/>
    <w:basedOn w:val="DefaultParagraphFont"/>
    <w:link w:val="EndnoteText"/>
    <w:uiPriority w:val="99"/>
    <w:semiHidden/>
    <w:rsid w:val="001C4C25"/>
    <w:rPr>
      <w:rFonts w:cstheme="minorHAnsi"/>
      <w:color w:val="414751" w:themeColor="text2" w:themeShade="BF"/>
      <w:sz w:val="20"/>
      <w:szCs w:val="20"/>
      <w:lang w:eastAsia="ja-JP"/>
    </w:rPr>
  </w:style>
  <w:style w:type="paragraph" w:styleId="EnvelopeAddress">
    <w:name w:val="envelope address"/>
    <w:basedOn w:val="Normal"/>
    <w:uiPriority w:val="99"/>
    <w:semiHidden/>
    <w:unhideWhenUsed/>
    <w:rsid w:val="001C4C25"/>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C4C25"/>
    <w:pPr>
      <w:spacing w:after="0" w:line="240" w:lineRule="auto"/>
    </w:pPr>
    <w:rPr>
      <w:rFonts w:asciiTheme="majorHAnsi" w:eastAsiaTheme="majorEastAsia" w:hAnsiTheme="majorHAnsi" w:cstheme="majorBidi"/>
    </w:rPr>
  </w:style>
  <w:style w:type="paragraph" w:styleId="FootnoteText">
    <w:name w:val="footnote text"/>
    <w:basedOn w:val="Normal"/>
    <w:link w:val="FootnoteTextChar"/>
    <w:uiPriority w:val="99"/>
    <w:semiHidden/>
    <w:unhideWhenUsed/>
    <w:rsid w:val="001C4C25"/>
    <w:pPr>
      <w:spacing w:after="0" w:line="240" w:lineRule="auto"/>
    </w:pPr>
  </w:style>
  <w:style w:type="character" w:customStyle="1" w:styleId="FootnoteTextChar">
    <w:name w:val="Footnote Text Char"/>
    <w:basedOn w:val="DefaultParagraphFont"/>
    <w:link w:val="FootnoteText"/>
    <w:uiPriority w:val="99"/>
    <w:semiHidden/>
    <w:rsid w:val="001C4C25"/>
    <w:rPr>
      <w:rFonts w:cstheme="minorHAnsi"/>
      <w:color w:val="414751" w:themeColor="text2" w:themeShade="BF"/>
      <w:sz w:val="20"/>
      <w:szCs w:val="20"/>
      <w:lang w:eastAsia="ja-JP"/>
    </w:rPr>
  </w:style>
  <w:style w:type="paragraph" w:styleId="HTMLAddress">
    <w:name w:val="HTML Address"/>
    <w:basedOn w:val="Normal"/>
    <w:link w:val="HTMLAddressChar"/>
    <w:uiPriority w:val="99"/>
    <w:semiHidden/>
    <w:unhideWhenUsed/>
    <w:rsid w:val="001C4C25"/>
    <w:pPr>
      <w:spacing w:after="0" w:line="240" w:lineRule="auto"/>
    </w:pPr>
    <w:rPr>
      <w:i/>
      <w:iCs/>
    </w:rPr>
  </w:style>
  <w:style w:type="character" w:customStyle="1" w:styleId="HTMLAddressChar">
    <w:name w:val="HTML Address Char"/>
    <w:basedOn w:val="DefaultParagraphFont"/>
    <w:link w:val="HTMLAddress"/>
    <w:uiPriority w:val="99"/>
    <w:semiHidden/>
    <w:rsid w:val="001C4C25"/>
    <w:rPr>
      <w:rFonts w:cstheme="minorHAnsi"/>
      <w:i/>
      <w:iCs/>
      <w:color w:val="414751" w:themeColor="text2" w:themeShade="BF"/>
      <w:sz w:val="20"/>
      <w:szCs w:val="20"/>
      <w:lang w:eastAsia="ja-JP"/>
    </w:rPr>
  </w:style>
  <w:style w:type="paragraph" w:styleId="HTMLPreformatted">
    <w:name w:val="HTML Preformatted"/>
    <w:basedOn w:val="Normal"/>
    <w:link w:val="HTMLPreformattedChar"/>
    <w:uiPriority w:val="99"/>
    <w:semiHidden/>
    <w:unhideWhenUsed/>
    <w:rsid w:val="001C4C25"/>
    <w:pPr>
      <w:spacing w:after="0" w:line="240" w:lineRule="auto"/>
    </w:pPr>
    <w:rPr>
      <w:rFonts w:ascii="Consolas" w:hAnsi="Consolas"/>
    </w:rPr>
  </w:style>
  <w:style w:type="character" w:customStyle="1" w:styleId="HTMLPreformattedChar">
    <w:name w:val="HTML Preformatted Char"/>
    <w:basedOn w:val="DefaultParagraphFont"/>
    <w:link w:val="HTMLPreformatted"/>
    <w:uiPriority w:val="99"/>
    <w:semiHidden/>
    <w:rsid w:val="001C4C25"/>
    <w:rPr>
      <w:rFonts w:ascii="Consolas" w:hAnsi="Consolas" w:cstheme="minorHAnsi"/>
      <w:color w:val="414751" w:themeColor="text2" w:themeShade="BF"/>
      <w:sz w:val="20"/>
      <w:szCs w:val="20"/>
      <w:lang w:eastAsia="ja-JP"/>
    </w:rPr>
  </w:style>
  <w:style w:type="paragraph" w:styleId="Index1">
    <w:name w:val="index 1"/>
    <w:basedOn w:val="Normal"/>
    <w:next w:val="Normal"/>
    <w:autoRedefine/>
    <w:uiPriority w:val="99"/>
    <w:semiHidden/>
    <w:unhideWhenUsed/>
    <w:rsid w:val="001C4C25"/>
    <w:pPr>
      <w:spacing w:after="0" w:line="240" w:lineRule="auto"/>
      <w:ind w:left="200" w:hanging="200"/>
    </w:pPr>
  </w:style>
  <w:style w:type="paragraph" w:styleId="Index2">
    <w:name w:val="index 2"/>
    <w:basedOn w:val="Normal"/>
    <w:next w:val="Normal"/>
    <w:autoRedefine/>
    <w:uiPriority w:val="99"/>
    <w:semiHidden/>
    <w:unhideWhenUsed/>
    <w:rsid w:val="001C4C25"/>
    <w:pPr>
      <w:spacing w:after="0" w:line="240" w:lineRule="auto"/>
      <w:ind w:left="400" w:hanging="200"/>
    </w:pPr>
  </w:style>
  <w:style w:type="paragraph" w:styleId="Index3">
    <w:name w:val="index 3"/>
    <w:basedOn w:val="Normal"/>
    <w:next w:val="Normal"/>
    <w:autoRedefine/>
    <w:uiPriority w:val="99"/>
    <w:semiHidden/>
    <w:unhideWhenUsed/>
    <w:rsid w:val="001C4C25"/>
    <w:pPr>
      <w:spacing w:after="0" w:line="240" w:lineRule="auto"/>
      <w:ind w:left="600" w:hanging="200"/>
    </w:pPr>
  </w:style>
  <w:style w:type="paragraph" w:styleId="Index4">
    <w:name w:val="index 4"/>
    <w:basedOn w:val="Normal"/>
    <w:next w:val="Normal"/>
    <w:autoRedefine/>
    <w:uiPriority w:val="99"/>
    <w:semiHidden/>
    <w:unhideWhenUsed/>
    <w:rsid w:val="001C4C25"/>
    <w:pPr>
      <w:spacing w:after="0" w:line="240" w:lineRule="auto"/>
      <w:ind w:left="800" w:hanging="200"/>
    </w:pPr>
  </w:style>
  <w:style w:type="paragraph" w:styleId="Index5">
    <w:name w:val="index 5"/>
    <w:basedOn w:val="Normal"/>
    <w:next w:val="Normal"/>
    <w:autoRedefine/>
    <w:uiPriority w:val="99"/>
    <w:semiHidden/>
    <w:unhideWhenUsed/>
    <w:rsid w:val="001C4C25"/>
    <w:pPr>
      <w:spacing w:after="0" w:line="240" w:lineRule="auto"/>
      <w:ind w:left="1000" w:hanging="200"/>
    </w:pPr>
  </w:style>
  <w:style w:type="paragraph" w:styleId="Index6">
    <w:name w:val="index 6"/>
    <w:basedOn w:val="Normal"/>
    <w:next w:val="Normal"/>
    <w:autoRedefine/>
    <w:uiPriority w:val="99"/>
    <w:semiHidden/>
    <w:unhideWhenUsed/>
    <w:rsid w:val="001C4C25"/>
    <w:pPr>
      <w:spacing w:after="0" w:line="240" w:lineRule="auto"/>
      <w:ind w:left="1200" w:hanging="200"/>
    </w:pPr>
  </w:style>
  <w:style w:type="paragraph" w:styleId="Index7">
    <w:name w:val="index 7"/>
    <w:basedOn w:val="Normal"/>
    <w:next w:val="Normal"/>
    <w:autoRedefine/>
    <w:uiPriority w:val="99"/>
    <w:semiHidden/>
    <w:unhideWhenUsed/>
    <w:rsid w:val="001C4C25"/>
    <w:pPr>
      <w:spacing w:after="0" w:line="240" w:lineRule="auto"/>
      <w:ind w:left="1400" w:hanging="200"/>
    </w:pPr>
  </w:style>
  <w:style w:type="paragraph" w:styleId="Index8">
    <w:name w:val="index 8"/>
    <w:basedOn w:val="Normal"/>
    <w:next w:val="Normal"/>
    <w:autoRedefine/>
    <w:uiPriority w:val="99"/>
    <w:semiHidden/>
    <w:unhideWhenUsed/>
    <w:rsid w:val="001C4C25"/>
    <w:pPr>
      <w:spacing w:after="0" w:line="240" w:lineRule="auto"/>
      <w:ind w:left="1600" w:hanging="200"/>
    </w:pPr>
  </w:style>
  <w:style w:type="paragraph" w:styleId="Index9">
    <w:name w:val="index 9"/>
    <w:basedOn w:val="Normal"/>
    <w:next w:val="Normal"/>
    <w:autoRedefine/>
    <w:uiPriority w:val="99"/>
    <w:semiHidden/>
    <w:unhideWhenUsed/>
    <w:rsid w:val="001C4C25"/>
    <w:pPr>
      <w:spacing w:after="0" w:line="240" w:lineRule="auto"/>
      <w:ind w:left="1800" w:hanging="200"/>
    </w:pPr>
  </w:style>
  <w:style w:type="paragraph" w:styleId="IndexHeading">
    <w:name w:val="index heading"/>
    <w:basedOn w:val="Normal"/>
    <w:next w:val="Index1"/>
    <w:uiPriority w:val="99"/>
    <w:semiHidden/>
    <w:unhideWhenUsed/>
    <w:rsid w:val="001C4C25"/>
    <w:rPr>
      <w:rFonts w:asciiTheme="majorHAnsi" w:eastAsiaTheme="majorEastAsia" w:hAnsiTheme="majorHAnsi" w:cstheme="majorBidi"/>
      <w:b/>
      <w:bCs/>
    </w:rPr>
  </w:style>
  <w:style w:type="paragraph" w:styleId="List">
    <w:name w:val="List"/>
    <w:basedOn w:val="Normal"/>
    <w:uiPriority w:val="99"/>
    <w:semiHidden/>
    <w:unhideWhenUsed/>
    <w:rsid w:val="001C4C25"/>
    <w:pPr>
      <w:ind w:left="360" w:hanging="360"/>
      <w:contextualSpacing/>
    </w:pPr>
  </w:style>
  <w:style w:type="paragraph" w:styleId="List2">
    <w:name w:val="List 2"/>
    <w:basedOn w:val="Normal"/>
    <w:uiPriority w:val="99"/>
    <w:semiHidden/>
    <w:unhideWhenUsed/>
    <w:rsid w:val="001C4C25"/>
    <w:pPr>
      <w:ind w:left="720" w:hanging="360"/>
      <w:contextualSpacing/>
    </w:pPr>
  </w:style>
  <w:style w:type="paragraph" w:styleId="List3">
    <w:name w:val="List 3"/>
    <w:basedOn w:val="Normal"/>
    <w:uiPriority w:val="99"/>
    <w:semiHidden/>
    <w:unhideWhenUsed/>
    <w:rsid w:val="001C4C25"/>
    <w:pPr>
      <w:ind w:left="1080" w:hanging="360"/>
      <w:contextualSpacing/>
    </w:pPr>
  </w:style>
  <w:style w:type="paragraph" w:styleId="List4">
    <w:name w:val="List 4"/>
    <w:basedOn w:val="Normal"/>
    <w:uiPriority w:val="99"/>
    <w:semiHidden/>
    <w:unhideWhenUsed/>
    <w:rsid w:val="001C4C25"/>
    <w:pPr>
      <w:ind w:left="1440" w:hanging="360"/>
      <w:contextualSpacing/>
    </w:pPr>
  </w:style>
  <w:style w:type="paragraph" w:styleId="List5">
    <w:name w:val="List 5"/>
    <w:basedOn w:val="Normal"/>
    <w:uiPriority w:val="99"/>
    <w:semiHidden/>
    <w:unhideWhenUsed/>
    <w:rsid w:val="001C4C25"/>
    <w:pPr>
      <w:ind w:left="1800" w:hanging="360"/>
      <w:contextualSpacing/>
    </w:pPr>
  </w:style>
  <w:style w:type="paragraph" w:styleId="ListBullet2">
    <w:name w:val="List Bullet 2"/>
    <w:basedOn w:val="Normal"/>
    <w:uiPriority w:val="99"/>
    <w:semiHidden/>
    <w:unhideWhenUsed/>
    <w:rsid w:val="001C4C25"/>
    <w:pPr>
      <w:numPr>
        <w:numId w:val="37"/>
      </w:numPr>
      <w:contextualSpacing/>
    </w:pPr>
  </w:style>
  <w:style w:type="paragraph" w:styleId="ListBullet3">
    <w:name w:val="List Bullet 3"/>
    <w:basedOn w:val="Normal"/>
    <w:uiPriority w:val="99"/>
    <w:semiHidden/>
    <w:unhideWhenUsed/>
    <w:rsid w:val="001C4C25"/>
    <w:pPr>
      <w:numPr>
        <w:numId w:val="38"/>
      </w:numPr>
      <w:contextualSpacing/>
    </w:pPr>
  </w:style>
  <w:style w:type="paragraph" w:styleId="ListBullet4">
    <w:name w:val="List Bullet 4"/>
    <w:basedOn w:val="Normal"/>
    <w:uiPriority w:val="99"/>
    <w:semiHidden/>
    <w:unhideWhenUsed/>
    <w:rsid w:val="001C4C25"/>
    <w:pPr>
      <w:numPr>
        <w:numId w:val="39"/>
      </w:numPr>
      <w:contextualSpacing/>
    </w:pPr>
  </w:style>
  <w:style w:type="paragraph" w:styleId="ListBullet5">
    <w:name w:val="List Bullet 5"/>
    <w:basedOn w:val="Normal"/>
    <w:uiPriority w:val="99"/>
    <w:semiHidden/>
    <w:unhideWhenUsed/>
    <w:rsid w:val="001C4C25"/>
    <w:pPr>
      <w:numPr>
        <w:numId w:val="40"/>
      </w:numPr>
      <w:contextualSpacing/>
    </w:pPr>
  </w:style>
  <w:style w:type="paragraph" w:styleId="ListContinue">
    <w:name w:val="List Continue"/>
    <w:basedOn w:val="Normal"/>
    <w:uiPriority w:val="99"/>
    <w:semiHidden/>
    <w:unhideWhenUsed/>
    <w:rsid w:val="001C4C25"/>
    <w:pPr>
      <w:spacing w:after="120"/>
      <w:ind w:left="360"/>
      <w:contextualSpacing/>
    </w:pPr>
  </w:style>
  <w:style w:type="paragraph" w:styleId="ListContinue2">
    <w:name w:val="List Continue 2"/>
    <w:basedOn w:val="Normal"/>
    <w:uiPriority w:val="99"/>
    <w:semiHidden/>
    <w:unhideWhenUsed/>
    <w:rsid w:val="001C4C25"/>
    <w:pPr>
      <w:spacing w:after="120"/>
      <w:ind w:left="720"/>
      <w:contextualSpacing/>
    </w:pPr>
  </w:style>
  <w:style w:type="paragraph" w:styleId="ListContinue3">
    <w:name w:val="List Continue 3"/>
    <w:basedOn w:val="Normal"/>
    <w:uiPriority w:val="99"/>
    <w:semiHidden/>
    <w:unhideWhenUsed/>
    <w:rsid w:val="001C4C25"/>
    <w:pPr>
      <w:spacing w:after="120"/>
      <w:ind w:left="1080"/>
      <w:contextualSpacing/>
    </w:pPr>
  </w:style>
  <w:style w:type="paragraph" w:styleId="ListContinue4">
    <w:name w:val="List Continue 4"/>
    <w:basedOn w:val="Normal"/>
    <w:uiPriority w:val="99"/>
    <w:semiHidden/>
    <w:unhideWhenUsed/>
    <w:rsid w:val="001C4C25"/>
    <w:pPr>
      <w:spacing w:after="120"/>
      <w:ind w:left="1440"/>
      <w:contextualSpacing/>
    </w:pPr>
  </w:style>
  <w:style w:type="paragraph" w:styleId="ListContinue5">
    <w:name w:val="List Continue 5"/>
    <w:basedOn w:val="Normal"/>
    <w:uiPriority w:val="99"/>
    <w:semiHidden/>
    <w:unhideWhenUsed/>
    <w:rsid w:val="001C4C25"/>
    <w:pPr>
      <w:spacing w:after="120"/>
      <w:ind w:left="1800"/>
      <w:contextualSpacing/>
    </w:pPr>
  </w:style>
  <w:style w:type="paragraph" w:styleId="ListNumber">
    <w:name w:val="List Number"/>
    <w:basedOn w:val="Normal"/>
    <w:uiPriority w:val="99"/>
    <w:semiHidden/>
    <w:unhideWhenUsed/>
    <w:rsid w:val="001C4C25"/>
    <w:pPr>
      <w:numPr>
        <w:numId w:val="41"/>
      </w:numPr>
      <w:contextualSpacing/>
    </w:pPr>
  </w:style>
  <w:style w:type="paragraph" w:styleId="ListNumber2">
    <w:name w:val="List Number 2"/>
    <w:basedOn w:val="Normal"/>
    <w:uiPriority w:val="99"/>
    <w:semiHidden/>
    <w:unhideWhenUsed/>
    <w:rsid w:val="001C4C25"/>
    <w:pPr>
      <w:numPr>
        <w:numId w:val="42"/>
      </w:numPr>
      <w:contextualSpacing/>
    </w:pPr>
  </w:style>
  <w:style w:type="paragraph" w:styleId="ListNumber3">
    <w:name w:val="List Number 3"/>
    <w:basedOn w:val="Normal"/>
    <w:uiPriority w:val="99"/>
    <w:semiHidden/>
    <w:unhideWhenUsed/>
    <w:rsid w:val="001C4C25"/>
    <w:pPr>
      <w:numPr>
        <w:numId w:val="43"/>
      </w:numPr>
      <w:contextualSpacing/>
    </w:pPr>
  </w:style>
  <w:style w:type="paragraph" w:styleId="ListNumber4">
    <w:name w:val="List Number 4"/>
    <w:basedOn w:val="Normal"/>
    <w:uiPriority w:val="99"/>
    <w:semiHidden/>
    <w:unhideWhenUsed/>
    <w:rsid w:val="001C4C25"/>
    <w:pPr>
      <w:numPr>
        <w:numId w:val="44"/>
      </w:numPr>
      <w:contextualSpacing/>
    </w:pPr>
  </w:style>
  <w:style w:type="paragraph" w:styleId="ListNumber5">
    <w:name w:val="List Number 5"/>
    <w:basedOn w:val="Normal"/>
    <w:uiPriority w:val="99"/>
    <w:semiHidden/>
    <w:unhideWhenUsed/>
    <w:rsid w:val="001C4C25"/>
    <w:pPr>
      <w:numPr>
        <w:numId w:val="45"/>
      </w:numPr>
      <w:contextualSpacing/>
    </w:pPr>
  </w:style>
  <w:style w:type="paragraph" w:styleId="MacroText">
    <w:name w:val="macro"/>
    <w:link w:val="MacroTextChar"/>
    <w:uiPriority w:val="99"/>
    <w:semiHidden/>
    <w:unhideWhenUsed/>
    <w:rsid w:val="001C4C25"/>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theme="minorHAnsi"/>
      <w:color w:val="414751" w:themeColor="text2" w:themeShade="BF"/>
      <w:sz w:val="20"/>
      <w:szCs w:val="20"/>
      <w:lang w:eastAsia="ja-JP"/>
    </w:rPr>
  </w:style>
  <w:style w:type="character" w:customStyle="1" w:styleId="MacroTextChar">
    <w:name w:val="Macro Text Char"/>
    <w:basedOn w:val="DefaultParagraphFont"/>
    <w:link w:val="MacroText"/>
    <w:uiPriority w:val="99"/>
    <w:semiHidden/>
    <w:rsid w:val="001C4C25"/>
    <w:rPr>
      <w:rFonts w:ascii="Consolas" w:hAnsi="Consolas" w:cstheme="minorHAnsi"/>
      <w:color w:val="414751" w:themeColor="text2" w:themeShade="BF"/>
      <w:sz w:val="20"/>
      <w:szCs w:val="20"/>
      <w:lang w:eastAsia="ja-JP"/>
    </w:rPr>
  </w:style>
  <w:style w:type="paragraph" w:styleId="MessageHeader">
    <w:name w:val="Message Header"/>
    <w:basedOn w:val="Normal"/>
    <w:link w:val="MessageHeaderChar"/>
    <w:uiPriority w:val="99"/>
    <w:semiHidden/>
    <w:unhideWhenUsed/>
    <w:rsid w:val="001C4C25"/>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C4C25"/>
    <w:rPr>
      <w:rFonts w:asciiTheme="majorHAnsi" w:eastAsiaTheme="majorEastAsia" w:hAnsiTheme="majorHAnsi" w:cstheme="majorBidi"/>
      <w:color w:val="414751" w:themeColor="text2" w:themeShade="BF"/>
      <w:sz w:val="24"/>
      <w:szCs w:val="24"/>
      <w:shd w:val="pct20" w:color="auto" w:fill="auto"/>
      <w:lang w:eastAsia="ja-JP"/>
    </w:rPr>
  </w:style>
  <w:style w:type="paragraph" w:styleId="NormalWeb">
    <w:name w:val="Normal (Web)"/>
    <w:basedOn w:val="Normal"/>
    <w:uiPriority w:val="99"/>
    <w:semiHidden/>
    <w:unhideWhenUsed/>
    <w:rsid w:val="001C4C25"/>
    <w:rPr>
      <w:rFonts w:ascii="Times New Roman" w:hAnsi="Times New Roman" w:cs="Times New Roman"/>
      <w:sz w:val="24"/>
      <w:szCs w:val="24"/>
    </w:rPr>
  </w:style>
  <w:style w:type="paragraph" w:styleId="NoteHeading">
    <w:name w:val="Note Heading"/>
    <w:basedOn w:val="Normal"/>
    <w:next w:val="Normal"/>
    <w:link w:val="NoteHeadingChar"/>
    <w:uiPriority w:val="99"/>
    <w:semiHidden/>
    <w:unhideWhenUsed/>
    <w:rsid w:val="001C4C25"/>
    <w:pPr>
      <w:spacing w:after="0" w:line="240" w:lineRule="auto"/>
    </w:pPr>
  </w:style>
  <w:style w:type="character" w:customStyle="1" w:styleId="NoteHeadingChar">
    <w:name w:val="Note Heading Char"/>
    <w:basedOn w:val="DefaultParagraphFont"/>
    <w:link w:val="NoteHeading"/>
    <w:uiPriority w:val="99"/>
    <w:semiHidden/>
    <w:rsid w:val="001C4C25"/>
    <w:rPr>
      <w:rFonts w:cstheme="minorHAnsi"/>
      <w:color w:val="414751" w:themeColor="text2" w:themeShade="BF"/>
      <w:sz w:val="20"/>
      <w:szCs w:val="20"/>
      <w:lang w:eastAsia="ja-JP"/>
    </w:rPr>
  </w:style>
  <w:style w:type="paragraph" w:styleId="PlainText">
    <w:name w:val="Plain Text"/>
    <w:basedOn w:val="Normal"/>
    <w:link w:val="PlainTextChar"/>
    <w:uiPriority w:val="99"/>
    <w:semiHidden/>
    <w:unhideWhenUsed/>
    <w:rsid w:val="001C4C25"/>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1C4C25"/>
    <w:rPr>
      <w:rFonts w:ascii="Consolas" w:hAnsi="Consolas" w:cstheme="minorHAnsi"/>
      <w:color w:val="414751" w:themeColor="text2" w:themeShade="BF"/>
      <w:sz w:val="21"/>
      <w:szCs w:val="21"/>
      <w:lang w:eastAsia="ja-JP"/>
    </w:rPr>
  </w:style>
  <w:style w:type="paragraph" w:styleId="Salutation">
    <w:name w:val="Salutation"/>
    <w:basedOn w:val="Normal"/>
    <w:next w:val="Normal"/>
    <w:link w:val="SalutationChar"/>
    <w:uiPriority w:val="99"/>
    <w:semiHidden/>
    <w:unhideWhenUsed/>
    <w:rsid w:val="001C4C25"/>
  </w:style>
  <w:style w:type="character" w:customStyle="1" w:styleId="SalutationChar">
    <w:name w:val="Salutation Char"/>
    <w:basedOn w:val="DefaultParagraphFont"/>
    <w:link w:val="Salutation"/>
    <w:uiPriority w:val="99"/>
    <w:semiHidden/>
    <w:rsid w:val="001C4C25"/>
    <w:rPr>
      <w:rFonts w:cstheme="minorHAnsi"/>
      <w:color w:val="414751" w:themeColor="text2" w:themeShade="BF"/>
      <w:sz w:val="20"/>
      <w:szCs w:val="20"/>
      <w:lang w:eastAsia="ja-JP"/>
    </w:rPr>
  </w:style>
  <w:style w:type="paragraph" w:styleId="Signature">
    <w:name w:val="Signature"/>
    <w:basedOn w:val="Normal"/>
    <w:link w:val="SignatureChar"/>
    <w:uiPriority w:val="99"/>
    <w:semiHidden/>
    <w:unhideWhenUsed/>
    <w:rsid w:val="001C4C25"/>
    <w:pPr>
      <w:spacing w:after="0" w:line="240" w:lineRule="auto"/>
      <w:ind w:left="4320"/>
    </w:pPr>
  </w:style>
  <w:style w:type="character" w:customStyle="1" w:styleId="SignatureChar">
    <w:name w:val="Signature Char"/>
    <w:basedOn w:val="DefaultParagraphFont"/>
    <w:link w:val="Signature"/>
    <w:uiPriority w:val="99"/>
    <w:semiHidden/>
    <w:rsid w:val="001C4C25"/>
    <w:rPr>
      <w:rFonts w:cstheme="minorHAnsi"/>
      <w:color w:val="414751" w:themeColor="text2" w:themeShade="BF"/>
      <w:sz w:val="20"/>
      <w:szCs w:val="20"/>
      <w:lang w:eastAsia="ja-JP"/>
    </w:rPr>
  </w:style>
  <w:style w:type="paragraph" w:styleId="TableofAuthorities">
    <w:name w:val="table of authorities"/>
    <w:basedOn w:val="Normal"/>
    <w:next w:val="Normal"/>
    <w:uiPriority w:val="99"/>
    <w:semiHidden/>
    <w:unhideWhenUsed/>
    <w:rsid w:val="001C4C25"/>
    <w:pPr>
      <w:spacing w:after="0"/>
      <w:ind w:left="200" w:hanging="200"/>
    </w:pPr>
  </w:style>
  <w:style w:type="paragraph" w:styleId="TableofFigures">
    <w:name w:val="table of figures"/>
    <w:basedOn w:val="Normal"/>
    <w:next w:val="Normal"/>
    <w:uiPriority w:val="99"/>
    <w:semiHidden/>
    <w:unhideWhenUsed/>
    <w:rsid w:val="001C4C25"/>
    <w:pPr>
      <w:spacing w:after="0"/>
    </w:pPr>
  </w:style>
  <w:style w:type="paragraph" w:styleId="TOAHeading">
    <w:name w:val="toa heading"/>
    <w:basedOn w:val="Normal"/>
    <w:next w:val="Normal"/>
    <w:uiPriority w:val="99"/>
    <w:semiHidden/>
    <w:unhideWhenUsed/>
    <w:rsid w:val="001C4C25"/>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semiHidden/>
    <w:unhideWhenUsed/>
    <w:qFormat/>
    <w:rsid w:val="001C4C25"/>
    <w:pPr>
      <w:spacing w:after="100"/>
      <w:ind w:left="600"/>
    </w:pPr>
  </w:style>
  <w:style w:type="paragraph" w:styleId="TOC5">
    <w:name w:val="toc 5"/>
    <w:basedOn w:val="Normal"/>
    <w:next w:val="Normal"/>
    <w:autoRedefine/>
    <w:uiPriority w:val="39"/>
    <w:semiHidden/>
    <w:unhideWhenUsed/>
    <w:qFormat/>
    <w:rsid w:val="001C4C25"/>
    <w:pPr>
      <w:spacing w:after="100"/>
      <w:ind w:left="800"/>
    </w:pPr>
  </w:style>
  <w:style w:type="paragraph" w:styleId="TOC6">
    <w:name w:val="toc 6"/>
    <w:basedOn w:val="Normal"/>
    <w:next w:val="Normal"/>
    <w:autoRedefine/>
    <w:uiPriority w:val="39"/>
    <w:semiHidden/>
    <w:unhideWhenUsed/>
    <w:qFormat/>
    <w:rsid w:val="001C4C25"/>
    <w:pPr>
      <w:spacing w:after="100"/>
      <w:ind w:left="1000"/>
    </w:pPr>
  </w:style>
  <w:style w:type="paragraph" w:styleId="TOC7">
    <w:name w:val="toc 7"/>
    <w:basedOn w:val="Normal"/>
    <w:next w:val="Normal"/>
    <w:autoRedefine/>
    <w:uiPriority w:val="39"/>
    <w:semiHidden/>
    <w:unhideWhenUsed/>
    <w:qFormat/>
    <w:rsid w:val="001C4C25"/>
    <w:pPr>
      <w:spacing w:after="100"/>
      <w:ind w:left="1200"/>
    </w:pPr>
  </w:style>
  <w:style w:type="paragraph" w:styleId="TOC8">
    <w:name w:val="toc 8"/>
    <w:basedOn w:val="Normal"/>
    <w:next w:val="Normal"/>
    <w:autoRedefine/>
    <w:uiPriority w:val="39"/>
    <w:semiHidden/>
    <w:unhideWhenUsed/>
    <w:qFormat/>
    <w:rsid w:val="001C4C25"/>
    <w:pPr>
      <w:spacing w:after="100"/>
      <w:ind w:left="1400"/>
    </w:pPr>
  </w:style>
  <w:style w:type="paragraph" w:styleId="TOC9">
    <w:name w:val="toc 9"/>
    <w:basedOn w:val="Normal"/>
    <w:next w:val="Normal"/>
    <w:autoRedefine/>
    <w:uiPriority w:val="39"/>
    <w:semiHidden/>
    <w:unhideWhenUsed/>
    <w:qFormat/>
    <w:rsid w:val="001C4C25"/>
    <w:pPr>
      <w:spacing w:after="100"/>
      <w:ind w:left="16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295331">
      <w:bodyDiv w:val="1"/>
      <w:marLeft w:val="0"/>
      <w:marRight w:val="0"/>
      <w:marTop w:val="0"/>
      <w:marBottom w:val="0"/>
      <w:divBdr>
        <w:top w:val="none" w:sz="0" w:space="0" w:color="auto"/>
        <w:left w:val="none" w:sz="0" w:space="0" w:color="auto"/>
        <w:bottom w:val="none" w:sz="0" w:space="0" w:color="auto"/>
        <w:right w:val="none" w:sz="0" w:space="0" w:color="auto"/>
      </w:divBdr>
    </w:div>
    <w:div w:id="972641586">
      <w:bodyDiv w:val="1"/>
      <w:marLeft w:val="0"/>
      <w:marRight w:val="0"/>
      <w:marTop w:val="0"/>
      <w:marBottom w:val="0"/>
      <w:divBdr>
        <w:top w:val="none" w:sz="0" w:space="0" w:color="auto"/>
        <w:left w:val="none" w:sz="0" w:space="0" w:color="auto"/>
        <w:bottom w:val="none" w:sz="0" w:space="0" w:color="auto"/>
        <w:right w:val="none" w:sz="0" w:space="0" w:color="auto"/>
      </w:divBdr>
    </w:div>
    <w:div w:id="1169054550">
      <w:bodyDiv w:val="1"/>
      <w:marLeft w:val="0"/>
      <w:marRight w:val="0"/>
      <w:marTop w:val="0"/>
      <w:marBottom w:val="0"/>
      <w:divBdr>
        <w:top w:val="none" w:sz="0" w:space="0" w:color="auto"/>
        <w:left w:val="none" w:sz="0" w:space="0" w:color="auto"/>
        <w:bottom w:val="none" w:sz="0" w:space="0" w:color="auto"/>
        <w:right w:val="none" w:sz="0" w:space="0" w:color="auto"/>
      </w:divBdr>
      <w:divsChild>
        <w:div w:id="1119640898">
          <w:marLeft w:val="0"/>
          <w:marRight w:val="0"/>
          <w:marTop w:val="0"/>
          <w:marBottom w:val="0"/>
          <w:divBdr>
            <w:top w:val="none" w:sz="0" w:space="0" w:color="auto"/>
            <w:left w:val="none" w:sz="0" w:space="0" w:color="auto"/>
            <w:bottom w:val="none" w:sz="0" w:space="0" w:color="auto"/>
            <w:right w:val="none" w:sz="0" w:space="0" w:color="auto"/>
          </w:divBdr>
        </w:div>
      </w:divsChild>
    </w:div>
    <w:div w:id="1765883954">
      <w:bodyDiv w:val="1"/>
      <w:marLeft w:val="0"/>
      <w:marRight w:val="0"/>
      <w:marTop w:val="0"/>
      <w:marBottom w:val="0"/>
      <w:divBdr>
        <w:top w:val="none" w:sz="0" w:space="0" w:color="auto"/>
        <w:left w:val="none" w:sz="0" w:space="0" w:color="auto"/>
        <w:bottom w:val="none" w:sz="0" w:space="0" w:color="auto"/>
        <w:right w:val="none" w:sz="0" w:space="0" w:color="auto"/>
      </w:divBdr>
    </w:div>
    <w:div w:id="1792244380">
      <w:bodyDiv w:val="1"/>
      <w:marLeft w:val="0"/>
      <w:marRight w:val="0"/>
      <w:marTop w:val="0"/>
      <w:marBottom w:val="0"/>
      <w:divBdr>
        <w:top w:val="none" w:sz="0" w:space="0" w:color="auto"/>
        <w:left w:val="none" w:sz="0" w:space="0" w:color="auto"/>
        <w:bottom w:val="none" w:sz="0" w:space="0" w:color="auto"/>
        <w:right w:val="none" w:sz="0" w:space="0" w:color="auto"/>
      </w:divBdr>
    </w:div>
    <w:div w:id="1812821201">
      <w:bodyDiv w:val="1"/>
      <w:marLeft w:val="0"/>
      <w:marRight w:val="0"/>
      <w:marTop w:val="0"/>
      <w:marBottom w:val="0"/>
      <w:divBdr>
        <w:top w:val="none" w:sz="0" w:space="0" w:color="auto"/>
        <w:left w:val="none" w:sz="0" w:space="0" w:color="auto"/>
        <w:bottom w:val="none" w:sz="0" w:space="0" w:color="auto"/>
        <w:right w:val="none" w:sz="0" w:space="0" w:color="auto"/>
      </w:divBdr>
    </w:div>
    <w:div w:id="1823814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info.gov/content/pkg/FR-2004-07-30/pdf/04-17097.pdf" TargetMode="External"/><Relationship Id="rId18" Type="http://schemas.openxmlformats.org/officeDocument/2006/relationships/hyperlink" Target="https://www.ecfr.gov/current/title-24/part-578" TargetMode="External"/><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hudexchange.info/resource/2033/hearth-coc-program-interim-rul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hudexchange.info/resource/3824/hmis-data-dictionary/" TargetMode="External"/><Relationship Id="rId20" Type="http://schemas.openxmlformats.org/officeDocument/2006/relationships/hyperlink" Target="https://www.hudexchange.info/resources/documents/Defining-Chronically-Homeless-Final-Rule.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mailto:systemadmin@canhelp.org"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hudexchange.info/resource/1967/hearth-proposed-rule-for-hmis-requirement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hmis@unl.edu" TargetMode="External"/><Relationship Id="rId22"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afer\AppData\Roaming\Microsoft\Templates\OrielReport.dotx" TargetMode="External"/></Relationships>
</file>

<file path=word/documenttasks/documenttasks1.xml><?xml version="1.0" encoding="utf-8"?>
<t:Tasks xmlns:t="http://schemas.microsoft.com/office/tasks/2019/documenttasks" xmlns:oel="http://schemas.microsoft.com/office/2019/extlst">
  <t:Task id="{898CD552-60AE-44EA-A71A-F21043CF0009}">
    <t:Anchor>
      <t:Comment id="297108109"/>
    </t:Anchor>
    <t:History>
      <t:Event id="{2E93F27C-1B7B-4670-B89F-9C9198CBD28F}" time="2024-06-17T15:33:21.191Z">
        <t:Attribution userId="S::corr14@unl.edu::b4215654-2c16-40d1-83fb-4160aeedf351" userProvider="AD" userName="Ciara Orr"/>
        <t:Anchor>
          <t:Comment id="2076733297"/>
        </t:Anchor>
        <t:Create/>
      </t:Event>
      <t:Event id="{9407AD69-7EFF-4226-86D7-ABD6C46F9B69}" time="2024-06-17T15:33:21.191Z">
        <t:Attribution userId="S::corr14@unl.edu::b4215654-2c16-40d1-83fb-4160aeedf351" userProvider="AD" userName="Ciara Orr"/>
        <t:Anchor>
          <t:Comment id="2076733297"/>
        </t:Anchor>
        <t:Assign userId="S::aritta2@unl.edu::64df710d-4ad2-4be9-8fe6-10e2b8d65d72" userProvider="AD" userName="Andrew Ritta"/>
      </t:Event>
      <t:Event id="{B920924B-7C92-4BA6-97F6-B26E2BC915F3}" time="2024-06-17T15:33:21.191Z">
        <t:Attribution userId="S::corr14@unl.edu::b4215654-2c16-40d1-83fb-4160aeedf351" userProvider="AD" userName="Ciara Orr"/>
        <t:Anchor>
          <t:Comment id="2076733297"/>
        </t:Anchor>
        <t:SetTitle title="@Andrew Ritta Rephrase it as All devices accessing HMIS…. "/>
      </t:Event>
      <t:Event id="{0DAEB718-4798-4E6A-967D-C8B062E4FF57}" time="2024-07-06T21:18:23.674Z">
        <t:Attribution userId="S::aritta2@unl.edu::64df710d-4ad2-4be9-8fe6-10e2b8d65d72" userProvider="AD" userName="Andrew Ritta"/>
        <t:Progress percentComplete="100"/>
      </t:Event>
    </t:History>
  </t:Task>
  <t:Task id="{BB228496-CE8E-4D16-AF2C-2A76184E220A}">
    <t:Anchor>
      <t:Comment id="404622904"/>
    </t:Anchor>
    <t:History>
      <t:Event id="{C25BBAA1-33EC-4852-894F-DD68E6CE0CDB}" time="2025-05-21T21:38:53.934Z">
        <t:Attribution userId="S::95312061@nebraska.edu::02849192-8403-4fb8-a726-8df943df2af0" userProvider="AD" userName="Karla Galvan Cabrera"/>
        <t:Anchor>
          <t:Comment id="404622904"/>
        </t:Anchor>
        <t:Create/>
      </t:Event>
      <t:Event id="{FFB97FF3-0FCC-4330-B1BB-E41816224B61}" time="2025-05-21T21:38:53.934Z">
        <t:Attribution userId="S::95312061@nebraska.edu::02849192-8403-4fb8-a726-8df943df2af0" userProvider="AD" userName="Karla Galvan Cabrera"/>
        <t:Anchor>
          <t:Comment id="404622904"/>
        </t:Anchor>
        <t:Assign userId="S::28332308@nebraska.edu::54fb76b3-f7fb-4211-a70c-8d8385774776" userProvider="AD" userName="Ciara Orr"/>
      </t:Event>
      <t:Event id="{1B32A979-16E0-4896-8B3E-E869F27983DD}" time="2025-05-21T21:38:53.934Z">
        <t:Attribution userId="S::95312061@nebraska.edu::02849192-8403-4fb8-a726-8df943df2af0" userProvider="AD" userName="Karla Galvan Cabrera"/>
        <t:Anchor>
          <t:Comment id="404622904"/>
        </t:Anchor>
        <t:SetTitle title="@Ciara Orr should I delete this? Or add retired next to it? Since the sex field will be 4.21?"/>
      </t:Event>
      <t:Event id="{525B0A54-0276-4EFF-9F07-2E1C55E32272}" time="2025-05-21T21:58:29.872Z">
        <t:Attribution userId="S::95312061@nebraska.edu::02849192-8403-4fb8-a726-8df943df2af0" userProvider="AD" userName="Karla Galvan Cabrera"/>
        <t:Progress percentComplete="100"/>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5CDEC235-D414-4D7E-B0E6-EFE062C0EFCF}"/>
      </w:docPartPr>
      <w:docPartBody>
        <w:p w:rsidR="00107338" w:rsidRDefault="00107338"/>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PMincho">
    <w:charset w:val="80"/>
    <w:family w:val="roman"/>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07338"/>
    <w:rsid w:val="00055C05"/>
    <w:rsid w:val="00071B29"/>
    <w:rsid w:val="000A7C1C"/>
    <w:rsid w:val="000B5566"/>
    <w:rsid w:val="000D3DE6"/>
    <w:rsid w:val="000E043E"/>
    <w:rsid w:val="00100994"/>
    <w:rsid w:val="00107338"/>
    <w:rsid w:val="00135A69"/>
    <w:rsid w:val="0018200C"/>
    <w:rsid w:val="001B183A"/>
    <w:rsid w:val="001E1EFC"/>
    <w:rsid w:val="001E4B75"/>
    <w:rsid w:val="001F75E6"/>
    <w:rsid w:val="00224096"/>
    <w:rsid w:val="002401D0"/>
    <w:rsid w:val="002659F7"/>
    <w:rsid w:val="002742D8"/>
    <w:rsid w:val="002A2627"/>
    <w:rsid w:val="002D6F5C"/>
    <w:rsid w:val="002F0000"/>
    <w:rsid w:val="00333495"/>
    <w:rsid w:val="00356777"/>
    <w:rsid w:val="003A425E"/>
    <w:rsid w:val="003B4B33"/>
    <w:rsid w:val="003C4D82"/>
    <w:rsid w:val="003C654C"/>
    <w:rsid w:val="003D4B44"/>
    <w:rsid w:val="003D53CA"/>
    <w:rsid w:val="003E38A5"/>
    <w:rsid w:val="004025DC"/>
    <w:rsid w:val="00464CFE"/>
    <w:rsid w:val="0046750A"/>
    <w:rsid w:val="004A2F45"/>
    <w:rsid w:val="004E3982"/>
    <w:rsid w:val="0050266B"/>
    <w:rsid w:val="0052316C"/>
    <w:rsid w:val="005437FB"/>
    <w:rsid w:val="005564C4"/>
    <w:rsid w:val="00584D6B"/>
    <w:rsid w:val="005C4D5B"/>
    <w:rsid w:val="00681421"/>
    <w:rsid w:val="006936DE"/>
    <w:rsid w:val="006A200D"/>
    <w:rsid w:val="006A40F0"/>
    <w:rsid w:val="006A7CC0"/>
    <w:rsid w:val="006B701A"/>
    <w:rsid w:val="006C53A5"/>
    <w:rsid w:val="006F1EAD"/>
    <w:rsid w:val="007053B6"/>
    <w:rsid w:val="00723F42"/>
    <w:rsid w:val="007368C5"/>
    <w:rsid w:val="00766DCA"/>
    <w:rsid w:val="00776CAE"/>
    <w:rsid w:val="00792CB0"/>
    <w:rsid w:val="007977C3"/>
    <w:rsid w:val="007E2D78"/>
    <w:rsid w:val="007E344A"/>
    <w:rsid w:val="007F4724"/>
    <w:rsid w:val="008200C4"/>
    <w:rsid w:val="00857F5A"/>
    <w:rsid w:val="00891BD4"/>
    <w:rsid w:val="008A51F6"/>
    <w:rsid w:val="00970720"/>
    <w:rsid w:val="00984029"/>
    <w:rsid w:val="009A7BAC"/>
    <w:rsid w:val="009B0900"/>
    <w:rsid w:val="009C20D5"/>
    <w:rsid w:val="009E17DE"/>
    <w:rsid w:val="00A15CD6"/>
    <w:rsid w:val="00AC7C22"/>
    <w:rsid w:val="00AF50F3"/>
    <w:rsid w:val="00B03F9C"/>
    <w:rsid w:val="00B11A45"/>
    <w:rsid w:val="00B325DD"/>
    <w:rsid w:val="00B337CE"/>
    <w:rsid w:val="00B65063"/>
    <w:rsid w:val="00B65492"/>
    <w:rsid w:val="00B92557"/>
    <w:rsid w:val="00BA56DD"/>
    <w:rsid w:val="00BE6D6A"/>
    <w:rsid w:val="00C51CAF"/>
    <w:rsid w:val="00C613B4"/>
    <w:rsid w:val="00C828FB"/>
    <w:rsid w:val="00CA61F4"/>
    <w:rsid w:val="00D11D33"/>
    <w:rsid w:val="00D6168E"/>
    <w:rsid w:val="00D67CA3"/>
    <w:rsid w:val="00D83F52"/>
    <w:rsid w:val="00D84B73"/>
    <w:rsid w:val="00DB629A"/>
    <w:rsid w:val="00DE5717"/>
    <w:rsid w:val="00E02D1A"/>
    <w:rsid w:val="00E46B08"/>
    <w:rsid w:val="00E63905"/>
    <w:rsid w:val="00EA1475"/>
    <w:rsid w:val="00EB67C4"/>
    <w:rsid w:val="00F03234"/>
    <w:rsid w:val="00F61CBF"/>
    <w:rsid w:val="00F904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riel">
  <a:themeElements>
    <a:clrScheme name="Oriel">
      <a:dk1>
        <a:sysClr val="windowText" lastClr="000000"/>
      </a:dk1>
      <a:lt1>
        <a:sysClr val="window" lastClr="FFFFFF"/>
      </a:lt1>
      <a:dk2>
        <a:srgbClr val="575F6D"/>
      </a:dk2>
      <a:lt2>
        <a:srgbClr val="FFF39D"/>
      </a:lt2>
      <a:accent1>
        <a:srgbClr val="FE8637"/>
      </a:accent1>
      <a:accent2>
        <a:srgbClr val="7598D9"/>
      </a:accent2>
      <a:accent3>
        <a:srgbClr val="B32C16"/>
      </a:accent3>
      <a:accent4>
        <a:srgbClr val="F5CD2D"/>
      </a:accent4>
      <a:accent5>
        <a:srgbClr val="AEBAD5"/>
      </a:accent5>
      <a:accent6>
        <a:srgbClr val="777C84"/>
      </a:accent6>
      <a:hlink>
        <a:srgbClr val="D2611C"/>
      </a:hlink>
      <a:folHlink>
        <a:srgbClr val="3B435B"/>
      </a:folHlink>
    </a:clrScheme>
    <a:fontScheme name="Oriel">
      <a:majorFont>
        <a:latin typeface="Century Schoolbook"/>
        <a:ea typeface=""/>
        <a:cs typeface=""/>
        <a:font script="Jpan" typeface="ＭＳ Ｐ明朝"/>
        <a:font script="Hang" typeface="휴먼매직체"/>
        <a:font script="Hans" typeface="华文楷体"/>
        <a:font script="Hant" typeface="新細明體"/>
        <a:font script="Arab" typeface="Times New Roman"/>
        <a:font script="Hebr" typeface="Times New Roman"/>
        <a:font script="Thai" typeface="Kodchiang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Schoolbook"/>
        <a:ea typeface=""/>
        <a:cs typeface=""/>
        <a:font script="Jpan" typeface="ＭＳ Ｐ明朝"/>
        <a:font script="Hang" typeface="휴먼매직체"/>
        <a:font script="Hans" typeface="宋体"/>
        <a:font script="Hant" typeface="新細明體"/>
        <a:font script="Arab" typeface="Times New Roman"/>
        <a:font script="Hebr" typeface="Times New Roman"/>
        <a:font script="Thai" typeface="Kodchiang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riel">
      <a:fillStyleLst>
        <a:solidFill>
          <a:schemeClr val="phClr"/>
        </a:solidFill>
        <a:gradFill rotWithShape="1">
          <a:gsLst>
            <a:gs pos="0">
              <a:schemeClr val="phClr">
                <a:tint val="39000"/>
                <a:satMod val="260000"/>
              </a:schemeClr>
            </a:gs>
            <a:gs pos="30000">
              <a:schemeClr val="phClr">
                <a:tint val="39000"/>
                <a:satMod val="260000"/>
              </a:schemeClr>
            </a:gs>
            <a:gs pos="75000">
              <a:schemeClr val="phClr">
                <a:tint val="55000"/>
                <a:satMod val="255000"/>
              </a:schemeClr>
            </a:gs>
            <a:gs pos="100000">
              <a:schemeClr val="phClr">
                <a:tint val="70000"/>
                <a:satMod val="255000"/>
              </a:schemeClr>
            </a:gs>
          </a:gsLst>
          <a:path path="circle">
            <a:fillToRect l="30000" t="155000" r="150000" b="75000"/>
          </a:path>
        </a:gradFill>
        <a:gradFill rotWithShape="1">
          <a:gsLst>
            <a:gs pos="0">
              <a:schemeClr val="phClr">
                <a:shade val="63000"/>
                <a:satMod val="170000"/>
              </a:schemeClr>
            </a:gs>
            <a:gs pos="30000">
              <a:schemeClr val="phClr">
                <a:shade val="58000"/>
                <a:satMod val="170000"/>
              </a:schemeClr>
            </a:gs>
            <a:gs pos="75000">
              <a:schemeClr val="phClr">
                <a:shade val="31000"/>
                <a:satMod val="170000"/>
              </a:schemeClr>
            </a:gs>
            <a:gs pos="100000">
              <a:schemeClr val="phClr">
                <a:shade val="15000"/>
                <a:satMod val="170000"/>
              </a:schemeClr>
            </a:gs>
          </a:gsLst>
          <a:path path="circle">
            <a:fillToRect l="30000" t="155000" r="150000" b="75000"/>
          </a:path>
        </a:gradFill>
      </a:fillStyleLst>
      <a:lnStyleLst>
        <a:ln w="12700" cap="flat" cmpd="sng" algn="ctr">
          <a:solidFill>
            <a:schemeClr val="phClr">
              <a:shade val="70000"/>
              <a:satMod val="150000"/>
            </a:schemeClr>
          </a:solidFill>
          <a:prstDash val="solid"/>
        </a:ln>
        <a:ln w="25400" cap="flat" cmpd="sng" algn="ctr">
          <a:solidFill>
            <a:schemeClr val="phClr"/>
          </a:solidFill>
          <a:prstDash val="solid"/>
        </a:ln>
        <a:ln w="34925" cap="flat" cmpd="sng" algn="ctr">
          <a:solidFill>
            <a:schemeClr val="phClr"/>
          </a:solidFill>
          <a:prstDash val="solid"/>
        </a:ln>
      </a:lnStyleLst>
      <a:effectStyleLst>
        <a:effectStyle>
          <a:effectLst>
            <a:outerShdw blurRad="50800" dist="25000" dir="5400000" rotWithShape="0">
              <a:srgbClr val="000000">
                <a:alpha val="40000"/>
              </a:srgbClr>
            </a:outerShdw>
          </a:effectLst>
        </a:effectStyle>
        <a:effectStyle>
          <a:effectLst>
            <a:outerShdw blurRad="50800" dist="20000" dir="5400000" rotWithShape="0">
              <a:srgbClr val="000000">
                <a:alpha val="42000"/>
              </a:srgbClr>
            </a:outerShdw>
          </a:effectLst>
        </a:effectStyle>
        <a:effectStyle>
          <a:effectLst>
            <a:outerShdw blurRad="50800" dist="20000" dir="5400000" rotWithShape="0">
              <a:srgbClr val="000000">
                <a:alpha val="42000"/>
              </a:srgbClr>
            </a:outerShdw>
          </a:effectLst>
          <a:scene3d>
            <a:camera prst="orthographicFront">
              <a:rot lat="0" lon="0" rev="0"/>
            </a:camera>
            <a:lightRig rig="balanced" dir="t">
              <a:rot lat="0" lon="0" rev="0"/>
            </a:lightRig>
          </a:scene3d>
          <a:sp3d>
            <a:bevelT w="47625" h="69850"/>
            <a:contourClr>
              <a:schemeClr val="lt1"/>
            </a:contourClr>
          </a:sp3d>
        </a:effectStyle>
      </a:effectStyleLst>
      <a:bgFillStyleLst>
        <a:solidFill>
          <a:schemeClr val="phClr"/>
        </a:solidFill>
        <a:gradFill rotWithShape="1">
          <a:gsLst>
            <a:gs pos="0">
              <a:schemeClr val="phClr">
                <a:shade val="58000"/>
                <a:satMod val="125000"/>
              </a:schemeClr>
            </a:gs>
            <a:gs pos="40000">
              <a:schemeClr val="phClr">
                <a:tint val="90000"/>
                <a:shade val="90000"/>
                <a:satMod val="120000"/>
              </a:schemeClr>
            </a:gs>
            <a:gs pos="100000">
              <a:schemeClr val="phClr">
                <a:tint val="50000"/>
              </a:schemeClr>
            </a:gs>
          </a:gsLst>
          <a:lin ang="16200000" scaled="1"/>
        </a:gradFill>
        <a:blipFill>
          <a:blip xmlns:r="http://schemas.openxmlformats.org/officeDocument/2006/relationships" r:embed="rId1">
            <a:duotone>
              <a:schemeClr val="phClr">
                <a:shade val="80000"/>
              </a:schemeClr>
              <a:schemeClr val="phClr">
                <a:tint val="91000"/>
              </a:schemeClr>
            </a:duotone>
          </a:blip>
          <a:tile tx="0" ty="0" sx="40000" sy="50000" flip="y"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2013-07-01T00:00:00</PublishDate>
  <Abstract>This plan is intended to meet the requirements of 24 CFR 578.7(b)(3) for the Balance of State and Lincoln CoCs. The plan works in conjunction with the Nebraska Management Information System Policies and Standard Operating Procedures Manual and HUD regulation and guidance such as 24 CFR Part 578, the 2004 HMIS Data and Technical Standards Final Notice (69 Fed. Reg. 45888 (July 30, 2004/Notices)), HMIS Data Standards (Published 2024), Coordinated Entry Management and Data Guide (Published 2018), and Proposed HMIS Requirements (76 Fed. Reg. 76917 (December 9, 2011))</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D93D772363A994786A0392DBA9E0842" ma:contentTypeVersion="14" ma:contentTypeDescription="Create a new document." ma:contentTypeScope="" ma:versionID="12c5d14341f0c563216de0e0003ce74b">
  <xsd:schema xmlns:xsd="http://www.w3.org/2001/XMLSchema" xmlns:xs="http://www.w3.org/2001/XMLSchema" xmlns:p="http://schemas.microsoft.com/office/2006/metadata/properties" xmlns:ns2="d460f2c5-c725-407f-8824-1396fd4cc1cc" xmlns:ns3="14742bdd-914d-4524-a8eb-566b174a4291" targetNamespace="http://schemas.microsoft.com/office/2006/metadata/properties" ma:root="true" ma:fieldsID="031777cd25858bbb49060767ec11f698" ns2:_="" ns3:_="">
    <xsd:import namespace="d460f2c5-c725-407f-8824-1396fd4cc1cc"/>
    <xsd:import namespace="14742bdd-914d-4524-a8eb-566b174a42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60f2c5-c725-407f-8824-1396fd4cc1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7fa96fb-b0ee-4967-af60-c778f60915c5"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742bdd-914d-4524-a8eb-566b174a429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506279fe-ecc2-4529-880f-0a9a16949ae7}" ma:internalName="TaxCatchAll" ma:showField="CatchAllData" ma:web="14742bdd-914d-4524-a8eb-566b174a42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14742bdd-914d-4524-a8eb-566b174a4291" xsi:nil="true"/>
    <lcf76f155ced4ddcb4097134ff3c332f xmlns="d460f2c5-c725-407f-8824-1396fd4cc1cc">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39057CA-9AAF-45B3-92F1-FE75782A87E1}">
  <ds:schemaRefs>
    <ds:schemaRef ds:uri="http://schemas.microsoft.com/sharepoint/v3/contenttype/forms"/>
  </ds:schemaRefs>
</ds:datastoreItem>
</file>

<file path=customXml/itemProps3.xml><?xml version="1.0" encoding="utf-8"?>
<ds:datastoreItem xmlns:ds="http://schemas.openxmlformats.org/officeDocument/2006/customXml" ds:itemID="{DC7CEA5C-6077-41A7-89E6-F3C547F30C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60f2c5-c725-407f-8824-1396fd4cc1cc"/>
    <ds:schemaRef ds:uri="14742bdd-914d-4524-a8eb-566b174a42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AB7D76E-B53F-4DA1-81B2-B47121F0B787}">
  <ds:schemaRefs>
    <ds:schemaRef ds:uri="http://schemas.microsoft.com/office/2006/metadata/properties"/>
    <ds:schemaRef ds:uri="http://schemas.microsoft.com/office/infopath/2007/PartnerControls"/>
    <ds:schemaRef ds:uri="14742bdd-914d-4524-a8eb-566b174a4291"/>
    <ds:schemaRef ds:uri="d460f2c5-c725-407f-8824-1396fd4cc1cc"/>
  </ds:schemaRefs>
</ds:datastoreItem>
</file>

<file path=customXml/itemProps5.xml><?xml version="1.0" encoding="utf-8"?>
<ds:datastoreItem xmlns:ds="http://schemas.openxmlformats.org/officeDocument/2006/customXml" ds:itemID="{9B88E6DB-C369-4399-81C8-A7C93BC64F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OrielReport</Template>
  <TotalTime>71</TotalTime>
  <Pages>33</Pages>
  <Words>9740</Words>
  <Characters>55523</Characters>
  <Application>Microsoft Office Word</Application>
  <DocSecurity>0</DocSecurity>
  <Lines>462</Lines>
  <Paragraphs>130</Paragraphs>
  <ScaleCrop>false</ScaleCrop>
  <HeadingPairs>
    <vt:vector size="2" baseType="variant">
      <vt:variant>
        <vt:lpstr>Title</vt:lpstr>
      </vt:variant>
      <vt:variant>
        <vt:i4>1</vt:i4>
      </vt:variant>
    </vt:vector>
  </HeadingPairs>
  <TitlesOfParts>
    <vt:vector size="1" baseType="lpstr">
      <vt:lpstr/>
    </vt:vector>
  </TitlesOfParts>
  <Company>Center on Children, Families and the Law</Company>
  <LinksUpToDate>false</LinksUpToDate>
  <CharactersWithSpaces>65133</CharactersWithSpaces>
  <SharedDoc>false</SharedDoc>
  <HLinks>
    <vt:vector size="318" baseType="variant">
      <vt:variant>
        <vt:i4>4980760</vt:i4>
      </vt:variant>
      <vt:variant>
        <vt:i4>291</vt:i4>
      </vt:variant>
      <vt:variant>
        <vt:i4>0</vt:i4>
      </vt:variant>
      <vt:variant>
        <vt:i4>5</vt:i4>
      </vt:variant>
      <vt:variant>
        <vt:lpwstr>https://www.hudexchange.info/resources/documents/Defining-Chronically-Homeless-Final-Rule.pdf</vt:lpwstr>
      </vt:variant>
      <vt:variant>
        <vt:lpwstr/>
      </vt:variant>
      <vt:variant>
        <vt:i4>4128831</vt:i4>
      </vt:variant>
      <vt:variant>
        <vt:i4>288</vt:i4>
      </vt:variant>
      <vt:variant>
        <vt:i4>0</vt:i4>
      </vt:variant>
      <vt:variant>
        <vt:i4>5</vt:i4>
      </vt:variant>
      <vt:variant>
        <vt:lpwstr>https://www.hudexchange.info/resource/1967/hearth-proposed-rule-for-hmis-requirements/</vt:lpwstr>
      </vt:variant>
      <vt:variant>
        <vt:lpwstr/>
      </vt:variant>
      <vt:variant>
        <vt:i4>2621551</vt:i4>
      </vt:variant>
      <vt:variant>
        <vt:i4>285</vt:i4>
      </vt:variant>
      <vt:variant>
        <vt:i4>0</vt:i4>
      </vt:variant>
      <vt:variant>
        <vt:i4>5</vt:i4>
      </vt:variant>
      <vt:variant>
        <vt:lpwstr>https://www.ecfr.gov/current/title-24/part-578</vt:lpwstr>
      </vt:variant>
      <vt:variant>
        <vt:lpwstr/>
      </vt:variant>
      <vt:variant>
        <vt:i4>3997735</vt:i4>
      </vt:variant>
      <vt:variant>
        <vt:i4>282</vt:i4>
      </vt:variant>
      <vt:variant>
        <vt:i4>0</vt:i4>
      </vt:variant>
      <vt:variant>
        <vt:i4>5</vt:i4>
      </vt:variant>
      <vt:variant>
        <vt:lpwstr>https://www.hudexchange.info/resource/2033/hearth-coc-program-interim-rule/</vt:lpwstr>
      </vt:variant>
      <vt:variant>
        <vt:lpwstr/>
      </vt:variant>
      <vt:variant>
        <vt:i4>5701645</vt:i4>
      </vt:variant>
      <vt:variant>
        <vt:i4>279</vt:i4>
      </vt:variant>
      <vt:variant>
        <vt:i4>0</vt:i4>
      </vt:variant>
      <vt:variant>
        <vt:i4>5</vt:i4>
      </vt:variant>
      <vt:variant>
        <vt:lpwstr>https://www.hudexchange.info/resource/3824/hmis-data-dictionary/</vt:lpwstr>
      </vt:variant>
      <vt:variant>
        <vt:lpwstr/>
      </vt:variant>
      <vt:variant>
        <vt:i4>7667806</vt:i4>
      </vt:variant>
      <vt:variant>
        <vt:i4>276</vt:i4>
      </vt:variant>
      <vt:variant>
        <vt:i4>0</vt:i4>
      </vt:variant>
      <vt:variant>
        <vt:i4>5</vt:i4>
      </vt:variant>
      <vt:variant>
        <vt:lpwstr>mailto:systemadmin@canhelp.org</vt:lpwstr>
      </vt:variant>
      <vt:variant>
        <vt:lpwstr/>
      </vt:variant>
      <vt:variant>
        <vt:i4>2490399</vt:i4>
      </vt:variant>
      <vt:variant>
        <vt:i4>273</vt:i4>
      </vt:variant>
      <vt:variant>
        <vt:i4>0</vt:i4>
      </vt:variant>
      <vt:variant>
        <vt:i4>5</vt:i4>
      </vt:variant>
      <vt:variant>
        <vt:lpwstr>mailto:corr14@unl.edu</vt:lpwstr>
      </vt:variant>
      <vt:variant>
        <vt:lpwstr/>
      </vt:variant>
      <vt:variant>
        <vt:i4>2752577</vt:i4>
      </vt:variant>
      <vt:variant>
        <vt:i4>270</vt:i4>
      </vt:variant>
      <vt:variant>
        <vt:i4>0</vt:i4>
      </vt:variant>
      <vt:variant>
        <vt:i4>5</vt:i4>
      </vt:variant>
      <vt:variant>
        <vt:lpwstr>mailto:kgalvancabrera2@unl.edu</vt:lpwstr>
      </vt:variant>
      <vt:variant>
        <vt:lpwstr/>
      </vt:variant>
      <vt:variant>
        <vt:i4>1245245</vt:i4>
      </vt:variant>
      <vt:variant>
        <vt:i4>263</vt:i4>
      </vt:variant>
      <vt:variant>
        <vt:i4>0</vt:i4>
      </vt:variant>
      <vt:variant>
        <vt:i4>5</vt:i4>
      </vt:variant>
      <vt:variant>
        <vt:lpwstr/>
      </vt:variant>
      <vt:variant>
        <vt:lpwstr>_Toc171185572</vt:lpwstr>
      </vt:variant>
      <vt:variant>
        <vt:i4>1245245</vt:i4>
      </vt:variant>
      <vt:variant>
        <vt:i4>257</vt:i4>
      </vt:variant>
      <vt:variant>
        <vt:i4>0</vt:i4>
      </vt:variant>
      <vt:variant>
        <vt:i4>5</vt:i4>
      </vt:variant>
      <vt:variant>
        <vt:lpwstr/>
      </vt:variant>
      <vt:variant>
        <vt:lpwstr>_Toc171185571</vt:lpwstr>
      </vt:variant>
      <vt:variant>
        <vt:i4>1245245</vt:i4>
      </vt:variant>
      <vt:variant>
        <vt:i4>251</vt:i4>
      </vt:variant>
      <vt:variant>
        <vt:i4>0</vt:i4>
      </vt:variant>
      <vt:variant>
        <vt:i4>5</vt:i4>
      </vt:variant>
      <vt:variant>
        <vt:lpwstr/>
      </vt:variant>
      <vt:variant>
        <vt:lpwstr>_Toc171185570</vt:lpwstr>
      </vt:variant>
      <vt:variant>
        <vt:i4>1179709</vt:i4>
      </vt:variant>
      <vt:variant>
        <vt:i4>245</vt:i4>
      </vt:variant>
      <vt:variant>
        <vt:i4>0</vt:i4>
      </vt:variant>
      <vt:variant>
        <vt:i4>5</vt:i4>
      </vt:variant>
      <vt:variant>
        <vt:lpwstr/>
      </vt:variant>
      <vt:variant>
        <vt:lpwstr>_Toc171185569</vt:lpwstr>
      </vt:variant>
      <vt:variant>
        <vt:i4>1179709</vt:i4>
      </vt:variant>
      <vt:variant>
        <vt:i4>239</vt:i4>
      </vt:variant>
      <vt:variant>
        <vt:i4>0</vt:i4>
      </vt:variant>
      <vt:variant>
        <vt:i4>5</vt:i4>
      </vt:variant>
      <vt:variant>
        <vt:lpwstr/>
      </vt:variant>
      <vt:variant>
        <vt:lpwstr>_Toc171185568</vt:lpwstr>
      </vt:variant>
      <vt:variant>
        <vt:i4>1179709</vt:i4>
      </vt:variant>
      <vt:variant>
        <vt:i4>233</vt:i4>
      </vt:variant>
      <vt:variant>
        <vt:i4>0</vt:i4>
      </vt:variant>
      <vt:variant>
        <vt:i4>5</vt:i4>
      </vt:variant>
      <vt:variant>
        <vt:lpwstr/>
      </vt:variant>
      <vt:variant>
        <vt:lpwstr>_Toc171185567</vt:lpwstr>
      </vt:variant>
      <vt:variant>
        <vt:i4>1179709</vt:i4>
      </vt:variant>
      <vt:variant>
        <vt:i4>227</vt:i4>
      </vt:variant>
      <vt:variant>
        <vt:i4>0</vt:i4>
      </vt:variant>
      <vt:variant>
        <vt:i4>5</vt:i4>
      </vt:variant>
      <vt:variant>
        <vt:lpwstr/>
      </vt:variant>
      <vt:variant>
        <vt:lpwstr>_Toc171185566</vt:lpwstr>
      </vt:variant>
      <vt:variant>
        <vt:i4>1179709</vt:i4>
      </vt:variant>
      <vt:variant>
        <vt:i4>221</vt:i4>
      </vt:variant>
      <vt:variant>
        <vt:i4>0</vt:i4>
      </vt:variant>
      <vt:variant>
        <vt:i4>5</vt:i4>
      </vt:variant>
      <vt:variant>
        <vt:lpwstr/>
      </vt:variant>
      <vt:variant>
        <vt:lpwstr>_Toc171185565</vt:lpwstr>
      </vt:variant>
      <vt:variant>
        <vt:i4>1179709</vt:i4>
      </vt:variant>
      <vt:variant>
        <vt:i4>215</vt:i4>
      </vt:variant>
      <vt:variant>
        <vt:i4>0</vt:i4>
      </vt:variant>
      <vt:variant>
        <vt:i4>5</vt:i4>
      </vt:variant>
      <vt:variant>
        <vt:lpwstr/>
      </vt:variant>
      <vt:variant>
        <vt:lpwstr>_Toc171185564</vt:lpwstr>
      </vt:variant>
      <vt:variant>
        <vt:i4>1179709</vt:i4>
      </vt:variant>
      <vt:variant>
        <vt:i4>209</vt:i4>
      </vt:variant>
      <vt:variant>
        <vt:i4>0</vt:i4>
      </vt:variant>
      <vt:variant>
        <vt:i4>5</vt:i4>
      </vt:variant>
      <vt:variant>
        <vt:lpwstr/>
      </vt:variant>
      <vt:variant>
        <vt:lpwstr>_Toc171185563</vt:lpwstr>
      </vt:variant>
      <vt:variant>
        <vt:i4>1179709</vt:i4>
      </vt:variant>
      <vt:variant>
        <vt:i4>203</vt:i4>
      </vt:variant>
      <vt:variant>
        <vt:i4>0</vt:i4>
      </vt:variant>
      <vt:variant>
        <vt:i4>5</vt:i4>
      </vt:variant>
      <vt:variant>
        <vt:lpwstr/>
      </vt:variant>
      <vt:variant>
        <vt:lpwstr>_Toc171185562</vt:lpwstr>
      </vt:variant>
      <vt:variant>
        <vt:i4>1179709</vt:i4>
      </vt:variant>
      <vt:variant>
        <vt:i4>197</vt:i4>
      </vt:variant>
      <vt:variant>
        <vt:i4>0</vt:i4>
      </vt:variant>
      <vt:variant>
        <vt:i4>5</vt:i4>
      </vt:variant>
      <vt:variant>
        <vt:lpwstr/>
      </vt:variant>
      <vt:variant>
        <vt:lpwstr>_Toc171185561</vt:lpwstr>
      </vt:variant>
      <vt:variant>
        <vt:i4>1179709</vt:i4>
      </vt:variant>
      <vt:variant>
        <vt:i4>191</vt:i4>
      </vt:variant>
      <vt:variant>
        <vt:i4>0</vt:i4>
      </vt:variant>
      <vt:variant>
        <vt:i4>5</vt:i4>
      </vt:variant>
      <vt:variant>
        <vt:lpwstr/>
      </vt:variant>
      <vt:variant>
        <vt:lpwstr>_Toc171185560</vt:lpwstr>
      </vt:variant>
      <vt:variant>
        <vt:i4>1114173</vt:i4>
      </vt:variant>
      <vt:variant>
        <vt:i4>185</vt:i4>
      </vt:variant>
      <vt:variant>
        <vt:i4>0</vt:i4>
      </vt:variant>
      <vt:variant>
        <vt:i4>5</vt:i4>
      </vt:variant>
      <vt:variant>
        <vt:lpwstr/>
      </vt:variant>
      <vt:variant>
        <vt:lpwstr>_Toc171185559</vt:lpwstr>
      </vt:variant>
      <vt:variant>
        <vt:i4>1114173</vt:i4>
      </vt:variant>
      <vt:variant>
        <vt:i4>179</vt:i4>
      </vt:variant>
      <vt:variant>
        <vt:i4>0</vt:i4>
      </vt:variant>
      <vt:variant>
        <vt:i4>5</vt:i4>
      </vt:variant>
      <vt:variant>
        <vt:lpwstr/>
      </vt:variant>
      <vt:variant>
        <vt:lpwstr>_Toc171185558</vt:lpwstr>
      </vt:variant>
      <vt:variant>
        <vt:i4>1114173</vt:i4>
      </vt:variant>
      <vt:variant>
        <vt:i4>173</vt:i4>
      </vt:variant>
      <vt:variant>
        <vt:i4>0</vt:i4>
      </vt:variant>
      <vt:variant>
        <vt:i4>5</vt:i4>
      </vt:variant>
      <vt:variant>
        <vt:lpwstr/>
      </vt:variant>
      <vt:variant>
        <vt:lpwstr>_Toc171185557</vt:lpwstr>
      </vt:variant>
      <vt:variant>
        <vt:i4>1114173</vt:i4>
      </vt:variant>
      <vt:variant>
        <vt:i4>167</vt:i4>
      </vt:variant>
      <vt:variant>
        <vt:i4>0</vt:i4>
      </vt:variant>
      <vt:variant>
        <vt:i4>5</vt:i4>
      </vt:variant>
      <vt:variant>
        <vt:lpwstr/>
      </vt:variant>
      <vt:variant>
        <vt:lpwstr>_Toc171185556</vt:lpwstr>
      </vt:variant>
      <vt:variant>
        <vt:i4>1114173</vt:i4>
      </vt:variant>
      <vt:variant>
        <vt:i4>161</vt:i4>
      </vt:variant>
      <vt:variant>
        <vt:i4>0</vt:i4>
      </vt:variant>
      <vt:variant>
        <vt:i4>5</vt:i4>
      </vt:variant>
      <vt:variant>
        <vt:lpwstr/>
      </vt:variant>
      <vt:variant>
        <vt:lpwstr>_Toc171185555</vt:lpwstr>
      </vt:variant>
      <vt:variant>
        <vt:i4>1114173</vt:i4>
      </vt:variant>
      <vt:variant>
        <vt:i4>155</vt:i4>
      </vt:variant>
      <vt:variant>
        <vt:i4>0</vt:i4>
      </vt:variant>
      <vt:variant>
        <vt:i4>5</vt:i4>
      </vt:variant>
      <vt:variant>
        <vt:lpwstr/>
      </vt:variant>
      <vt:variant>
        <vt:lpwstr>_Toc171185554</vt:lpwstr>
      </vt:variant>
      <vt:variant>
        <vt:i4>1114173</vt:i4>
      </vt:variant>
      <vt:variant>
        <vt:i4>149</vt:i4>
      </vt:variant>
      <vt:variant>
        <vt:i4>0</vt:i4>
      </vt:variant>
      <vt:variant>
        <vt:i4>5</vt:i4>
      </vt:variant>
      <vt:variant>
        <vt:lpwstr/>
      </vt:variant>
      <vt:variant>
        <vt:lpwstr>_Toc171185553</vt:lpwstr>
      </vt:variant>
      <vt:variant>
        <vt:i4>1114173</vt:i4>
      </vt:variant>
      <vt:variant>
        <vt:i4>143</vt:i4>
      </vt:variant>
      <vt:variant>
        <vt:i4>0</vt:i4>
      </vt:variant>
      <vt:variant>
        <vt:i4>5</vt:i4>
      </vt:variant>
      <vt:variant>
        <vt:lpwstr/>
      </vt:variant>
      <vt:variant>
        <vt:lpwstr>_Toc171185552</vt:lpwstr>
      </vt:variant>
      <vt:variant>
        <vt:i4>1114173</vt:i4>
      </vt:variant>
      <vt:variant>
        <vt:i4>137</vt:i4>
      </vt:variant>
      <vt:variant>
        <vt:i4>0</vt:i4>
      </vt:variant>
      <vt:variant>
        <vt:i4>5</vt:i4>
      </vt:variant>
      <vt:variant>
        <vt:lpwstr/>
      </vt:variant>
      <vt:variant>
        <vt:lpwstr>_Toc171185551</vt:lpwstr>
      </vt:variant>
      <vt:variant>
        <vt:i4>1114173</vt:i4>
      </vt:variant>
      <vt:variant>
        <vt:i4>131</vt:i4>
      </vt:variant>
      <vt:variant>
        <vt:i4>0</vt:i4>
      </vt:variant>
      <vt:variant>
        <vt:i4>5</vt:i4>
      </vt:variant>
      <vt:variant>
        <vt:lpwstr/>
      </vt:variant>
      <vt:variant>
        <vt:lpwstr>_Toc171185550</vt:lpwstr>
      </vt:variant>
      <vt:variant>
        <vt:i4>1048637</vt:i4>
      </vt:variant>
      <vt:variant>
        <vt:i4>125</vt:i4>
      </vt:variant>
      <vt:variant>
        <vt:i4>0</vt:i4>
      </vt:variant>
      <vt:variant>
        <vt:i4>5</vt:i4>
      </vt:variant>
      <vt:variant>
        <vt:lpwstr/>
      </vt:variant>
      <vt:variant>
        <vt:lpwstr>_Toc171185549</vt:lpwstr>
      </vt:variant>
      <vt:variant>
        <vt:i4>1048637</vt:i4>
      </vt:variant>
      <vt:variant>
        <vt:i4>119</vt:i4>
      </vt:variant>
      <vt:variant>
        <vt:i4>0</vt:i4>
      </vt:variant>
      <vt:variant>
        <vt:i4>5</vt:i4>
      </vt:variant>
      <vt:variant>
        <vt:lpwstr/>
      </vt:variant>
      <vt:variant>
        <vt:lpwstr>_Toc171185548</vt:lpwstr>
      </vt:variant>
      <vt:variant>
        <vt:i4>1048637</vt:i4>
      </vt:variant>
      <vt:variant>
        <vt:i4>113</vt:i4>
      </vt:variant>
      <vt:variant>
        <vt:i4>0</vt:i4>
      </vt:variant>
      <vt:variant>
        <vt:i4>5</vt:i4>
      </vt:variant>
      <vt:variant>
        <vt:lpwstr/>
      </vt:variant>
      <vt:variant>
        <vt:lpwstr>_Toc171185547</vt:lpwstr>
      </vt:variant>
      <vt:variant>
        <vt:i4>1048637</vt:i4>
      </vt:variant>
      <vt:variant>
        <vt:i4>107</vt:i4>
      </vt:variant>
      <vt:variant>
        <vt:i4>0</vt:i4>
      </vt:variant>
      <vt:variant>
        <vt:i4>5</vt:i4>
      </vt:variant>
      <vt:variant>
        <vt:lpwstr/>
      </vt:variant>
      <vt:variant>
        <vt:lpwstr>_Toc171185546</vt:lpwstr>
      </vt:variant>
      <vt:variant>
        <vt:i4>1048637</vt:i4>
      </vt:variant>
      <vt:variant>
        <vt:i4>101</vt:i4>
      </vt:variant>
      <vt:variant>
        <vt:i4>0</vt:i4>
      </vt:variant>
      <vt:variant>
        <vt:i4>5</vt:i4>
      </vt:variant>
      <vt:variant>
        <vt:lpwstr/>
      </vt:variant>
      <vt:variant>
        <vt:lpwstr>_Toc171185545</vt:lpwstr>
      </vt:variant>
      <vt:variant>
        <vt:i4>1048637</vt:i4>
      </vt:variant>
      <vt:variant>
        <vt:i4>95</vt:i4>
      </vt:variant>
      <vt:variant>
        <vt:i4>0</vt:i4>
      </vt:variant>
      <vt:variant>
        <vt:i4>5</vt:i4>
      </vt:variant>
      <vt:variant>
        <vt:lpwstr/>
      </vt:variant>
      <vt:variant>
        <vt:lpwstr>_Toc171185544</vt:lpwstr>
      </vt:variant>
      <vt:variant>
        <vt:i4>1048637</vt:i4>
      </vt:variant>
      <vt:variant>
        <vt:i4>89</vt:i4>
      </vt:variant>
      <vt:variant>
        <vt:i4>0</vt:i4>
      </vt:variant>
      <vt:variant>
        <vt:i4>5</vt:i4>
      </vt:variant>
      <vt:variant>
        <vt:lpwstr/>
      </vt:variant>
      <vt:variant>
        <vt:lpwstr>_Toc171185543</vt:lpwstr>
      </vt:variant>
      <vt:variant>
        <vt:i4>1048637</vt:i4>
      </vt:variant>
      <vt:variant>
        <vt:i4>83</vt:i4>
      </vt:variant>
      <vt:variant>
        <vt:i4>0</vt:i4>
      </vt:variant>
      <vt:variant>
        <vt:i4>5</vt:i4>
      </vt:variant>
      <vt:variant>
        <vt:lpwstr/>
      </vt:variant>
      <vt:variant>
        <vt:lpwstr>_Toc171185542</vt:lpwstr>
      </vt:variant>
      <vt:variant>
        <vt:i4>1048637</vt:i4>
      </vt:variant>
      <vt:variant>
        <vt:i4>77</vt:i4>
      </vt:variant>
      <vt:variant>
        <vt:i4>0</vt:i4>
      </vt:variant>
      <vt:variant>
        <vt:i4>5</vt:i4>
      </vt:variant>
      <vt:variant>
        <vt:lpwstr/>
      </vt:variant>
      <vt:variant>
        <vt:lpwstr>_Toc171185541</vt:lpwstr>
      </vt:variant>
      <vt:variant>
        <vt:i4>1048637</vt:i4>
      </vt:variant>
      <vt:variant>
        <vt:i4>71</vt:i4>
      </vt:variant>
      <vt:variant>
        <vt:i4>0</vt:i4>
      </vt:variant>
      <vt:variant>
        <vt:i4>5</vt:i4>
      </vt:variant>
      <vt:variant>
        <vt:lpwstr/>
      </vt:variant>
      <vt:variant>
        <vt:lpwstr>_Toc171185540</vt:lpwstr>
      </vt:variant>
      <vt:variant>
        <vt:i4>1507389</vt:i4>
      </vt:variant>
      <vt:variant>
        <vt:i4>65</vt:i4>
      </vt:variant>
      <vt:variant>
        <vt:i4>0</vt:i4>
      </vt:variant>
      <vt:variant>
        <vt:i4>5</vt:i4>
      </vt:variant>
      <vt:variant>
        <vt:lpwstr/>
      </vt:variant>
      <vt:variant>
        <vt:lpwstr>_Toc171185539</vt:lpwstr>
      </vt:variant>
      <vt:variant>
        <vt:i4>1507389</vt:i4>
      </vt:variant>
      <vt:variant>
        <vt:i4>59</vt:i4>
      </vt:variant>
      <vt:variant>
        <vt:i4>0</vt:i4>
      </vt:variant>
      <vt:variant>
        <vt:i4>5</vt:i4>
      </vt:variant>
      <vt:variant>
        <vt:lpwstr/>
      </vt:variant>
      <vt:variant>
        <vt:lpwstr>_Toc171185538</vt:lpwstr>
      </vt:variant>
      <vt:variant>
        <vt:i4>1507389</vt:i4>
      </vt:variant>
      <vt:variant>
        <vt:i4>53</vt:i4>
      </vt:variant>
      <vt:variant>
        <vt:i4>0</vt:i4>
      </vt:variant>
      <vt:variant>
        <vt:i4>5</vt:i4>
      </vt:variant>
      <vt:variant>
        <vt:lpwstr/>
      </vt:variant>
      <vt:variant>
        <vt:lpwstr>_Toc171185537</vt:lpwstr>
      </vt:variant>
      <vt:variant>
        <vt:i4>1507389</vt:i4>
      </vt:variant>
      <vt:variant>
        <vt:i4>47</vt:i4>
      </vt:variant>
      <vt:variant>
        <vt:i4>0</vt:i4>
      </vt:variant>
      <vt:variant>
        <vt:i4>5</vt:i4>
      </vt:variant>
      <vt:variant>
        <vt:lpwstr/>
      </vt:variant>
      <vt:variant>
        <vt:lpwstr>_Toc171185536</vt:lpwstr>
      </vt:variant>
      <vt:variant>
        <vt:i4>1507389</vt:i4>
      </vt:variant>
      <vt:variant>
        <vt:i4>41</vt:i4>
      </vt:variant>
      <vt:variant>
        <vt:i4>0</vt:i4>
      </vt:variant>
      <vt:variant>
        <vt:i4>5</vt:i4>
      </vt:variant>
      <vt:variant>
        <vt:lpwstr/>
      </vt:variant>
      <vt:variant>
        <vt:lpwstr>_Toc171185535</vt:lpwstr>
      </vt:variant>
      <vt:variant>
        <vt:i4>1507389</vt:i4>
      </vt:variant>
      <vt:variant>
        <vt:i4>35</vt:i4>
      </vt:variant>
      <vt:variant>
        <vt:i4>0</vt:i4>
      </vt:variant>
      <vt:variant>
        <vt:i4>5</vt:i4>
      </vt:variant>
      <vt:variant>
        <vt:lpwstr/>
      </vt:variant>
      <vt:variant>
        <vt:lpwstr>_Toc171185534</vt:lpwstr>
      </vt:variant>
      <vt:variant>
        <vt:i4>1507389</vt:i4>
      </vt:variant>
      <vt:variant>
        <vt:i4>29</vt:i4>
      </vt:variant>
      <vt:variant>
        <vt:i4>0</vt:i4>
      </vt:variant>
      <vt:variant>
        <vt:i4>5</vt:i4>
      </vt:variant>
      <vt:variant>
        <vt:lpwstr/>
      </vt:variant>
      <vt:variant>
        <vt:lpwstr>_Toc171185533</vt:lpwstr>
      </vt:variant>
      <vt:variant>
        <vt:i4>1507389</vt:i4>
      </vt:variant>
      <vt:variant>
        <vt:i4>23</vt:i4>
      </vt:variant>
      <vt:variant>
        <vt:i4>0</vt:i4>
      </vt:variant>
      <vt:variant>
        <vt:i4>5</vt:i4>
      </vt:variant>
      <vt:variant>
        <vt:lpwstr/>
      </vt:variant>
      <vt:variant>
        <vt:lpwstr>_Toc171185532</vt:lpwstr>
      </vt:variant>
      <vt:variant>
        <vt:i4>1507389</vt:i4>
      </vt:variant>
      <vt:variant>
        <vt:i4>17</vt:i4>
      </vt:variant>
      <vt:variant>
        <vt:i4>0</vt:i4>
      </vt:variant>
      <vt:variant>
        <vt:i4>5</vt:i4>
      </vt:variant>
      <vt:variant>
        <vt:lpwstr/>
      </vt:variant>
      <vt:variant>
        <vt:lpwstr>_Toc171185531</vt:lpwstr>
      </vt:variant>
      <vt:variant>
        <vt:i4>1441853</vt:i4>
      </vt:variant>
      <vt:variant>
        <vt:i4>11</vt:i4>
      </vt:variant>
      <vt:variant>
        <vt:i4>0</vt:i4>
      </vt:variant>
      <vt:variant>
        <vt:i4>5</vt:i4>
      </vt:variant>
      <vt:variant>
        <vt:lpwstr/>
      </vt:variant>
      <vt:variant>
        <vt:lpwstr>_Toc171185529</vt:lpwstr>
      </vt:variant>
      <vt:variant>
        <vt:i4>1441853</vt:i4>
      </vt:variant>
      <vt:variant>
        <vt:i4>5</vt:i4>
      </vt:variant>
      <vt:variant>
        <vt:i4>0</vt:i4>
      </vt:variant>
      <vt:variant>
        <vt:i4>5</vt:i4>
      </vt:variant>
      <vt:variant>
        <vt:lpwstr/>
      </vt:variant>
      <vt:variant>
        <vt:lpwstr>_Toc171185527</vt:lpwstr>
      </vt:variant>
      <vt:variant>
        <vt:i4>7405671</vt:i4>
      </vt:variant>
      <vt:variant>
        <vt:i4>0</vt:i4>
      </vt:variant>
      <vt:variant>
        <vt:i4>0</vt:i4>
      </vt:variant>
      <vt:variant>
        <vt:i4>5</vt:i4>
      </vt:variant>
      <vt:variant>
        <vt:lpwstr>https://www.govinfo.gov/content/pkg/FR-2004-07-30/pdf/04-17097.pdf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Nebraska BOS and Lincoln CoCs HMIS Security, Privacy, and Data Quality Plan</dc:title>
  <dc:subject>Nebraska BOS and Lincoln CoCs HMIS Security, Privacy, and Data Quality Plan</dc:subject>
  <dc:creator>Angel Shafer</dc:creator>
  <cp:keywords/>
  <cp:lastModifiedBy>Ciara Orr</cp:lastModifiedBy>
  <cp:revision>16</cp:revision>
  <cp:lastPrinted>2026-03-06T16:10:00Z</cp:lastPrinted>
  <dcterms:created xsi:type="dcterms:W3CDTF">2026-08-03T18:15:00Z</dcterms:created>
  <dcterms:modified xsi:type="dcterms:W3CDTF">2026-08-26T19:03:00Z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TC017730779991</vt:lpwstr>
  </property>
  <property fmtid="{D5CDD505-2E9C-101B-9397-08002B2CF9AE}" pid="3" name="ContentTypeId">
    <vt:lpwstr>0x010100CD93D772363A994786A0392DBA9E0842</vt:lpwstr>
  </property>
  <property fmtid="{D5CDD505-2E9C-101B-9397-08002B2CF9AE}" pid="4" name="Order">
    <vt:r8>7483000</vt:r8>
  </property>
  <property fmtid="{D5CDD505-2E9C-101B-9397-08002B2CF9AE}" pid="5" name="_ExtendedDescription">
    <vt:lpwstr/>
  </property>
  <property fmtid="{D5CDD505-2E9C-101B-9397-08002B2CF9AE}" pid="6" name="TriggerFlowInfo">
    <vt:lpwstr/>
  </property>
  <property fmtid="{D5CDD505-2E9C-101B-9397-08002B2CF9AE}" pid="7" name="ComplianceAssetId">
    <vt:lpwstr/>
  </property>
  <property fmtid="{D5CDD505-2E9C-101B-9397-08002B2CF9AE}" pid="8" name="MediaServiceImageTags">
    <vt:lpwstr/>
  </property>
  <property fmtid="{D5CDD505-2E9C-101B-9397-08002B2CF9AE}" pid="9" name="GrammarlyDocumentId">
    <vt:lpwstr>85b934a68e5df3b529ec975f8c5243903f702983a590c8b07d18535bbdd29649</vt:lpwstr>
  </property>
  <property fmtid="{D5CDD505-2E9C-101B-9397-08002B2CF9AE}" pid="10" name="docLang">
    <vt:lpwstr>en</vt:lpwstr>
  </property>
</Properties>
</file>